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93E626" w14:textId="054EAE50" w:rsidR="00F01182" w:rsidRPr="00A21195" w:rsidRDefault="00F01182" w:rsidP="00F01182">
      <w:pPr>
        <w:pStyle w:val="Header"/>
        <w:tabs>
          <w:tab w:val="right" w:pos="8280"/>
          <w:tab w:val="right" w:pos="9639"/>
        </w:tabs>
        <w:jc w:val="both"/>
        <w:rPr>
          <w:rFonts w:cs="Arial"/>
          <w:noProof w:val="0"/>
          <w:sz w:val="24"/>
        </w:rPr>
      </w:pPr>
      <w:bookmarkStart w:id="0" w:name="_Hlk85464665"/>
      <w:r w:rsidRPr="002D6524">
        <w:rPr>
          <w:rFonts w:cs="Arial"/>
          <w:sz w:val="24"/>
          <w:szCs w:val="24"/>
        </w:rPr>
        <w:t>3GPP TSG-RAN WG4 Meeting #</w:t>
      </w:r>
      <w:r w:rsidR="00250CB6">
        <w:rPr>
          <w:rFonts w:cs="Arial"/>
          <w:sz w:val="24"/>
          <w:szCs w:val="24"/>
        </w:rPr>
        <w:t>10</w:t>
      </w:r>
      <w:r w:rsidR="00AE32FA">
        <w:rPr>
          <w:rFonts w:cs="Arial"/>
          <w:sz w:val="24"/>
          <w:szCs w:val="24"/>
        </w:rPr>
        <w:t>1</w:t>
      </w:r>
      <w:r w:rsidRPr="00AB081E">
        <w:rPr>
          <w:rFonts w:cs="Arial"/>
          <w:sz w:val="24"/>
          <w:szCs w:val="24"/>
        </w:rPr>
        <w:t>-e</w:t>
      </w:r>
      <w:r w:rsidRPr="002D6524">
        <w:rPr>
          <w:rFonts w:cs="Arial"/>
          <w:noProof w:val="0"/>
          <w:sz w:val="24"/>
        </w:rPr>
        <w:tab/>
      </w:r>
      <w:r w:rsidRPr="002D6524">
        <w:rPr>
          <w:rFonts w:cs="Arial"/>
          <w:noProof w:val="0"/>
          <w:sz w:val="24"/>
        </w:rPr>
        <w:tab/>
      </w:r>
      <w:r w:rsidR="00304F73" w:rsidRPr="00304F73">
        <w:rPr>
          <w:rFonts w:cs="Arial"/>
          <w:noProof w:val="0"/>
          <w:sz w:val="24"/>
        </w:rPr>
        <w:t>R4-</w:t>
      </w:r>
      <w:r w:rsidR="00D229F0" w:rsidRPr="00D229F0">
        <w:rPr>
          <w:rFonts w:cs="Arial"/>
          <w:noProof w:val="0"/>
          <w:sz w:val="24"/>
        </w:rPr>
        <w:t>2118030</w:t>
      </w:r>
    </w:p>
    <w:p w14:paraId="67F14A92" w14:textId="6374D245" w:rsidR="00F01182" w:rsidRPr="00AB081E" w:rsidRDefault="00F01182" w:rsidP="00F01182">
      <w:pPr>
        <w:pStyle w:val="Header"/>
        <w:tabs>
          <w:tab w:val="right" w:pos="8280"/>
          <w:tab w:val="right" w:pos="9639"/>
        </w:tabs>
        <w:jc w:val="both"/>
        <w:rPr>
          <w:rFonts w:cs="Arial"/>
          <w:sz w:val="24"/>
          <w:szCs w:val="24"/>
        </w:rPr>
      </w:pPr>
      <w:r w:rsidRPr="00AB081E">
        <w:rPr>
          <w:rFonts w:cs="Arial"/>
          <w:sz w:val="24"/>
          <w:szCs w:val="24"/>
        </w:rPr>
        <w:t xml:space="preserve">E-meeting, </w:t>
      </w:r>
      <w:r w:rsidR="00AE32FA" w:rsidRPr="00AE32FA">
        <w:rPr>
          <w:rFonts w:cs="Arial"/>
          <w:sz w:val="24"/>
          <w:szCs w:val="24"/>
        </w:rPr>
        <w:t>November 01-12, 2021</w:t>
      </w:r>
    </w:p>
    <w:bookmarkEnd w:id="0"/>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0C0E3F6F"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1" w:name="Source"/>
      <w:bookmarkEnd w:id="1"/>
      <w:r w:rsidR="00AE32FA">
        <w:rPr>
          <w:rFonts w:ascii="Arial" w:hAnsi="Arial" w:cs="Arial"/>
          <w:b/>
          <w:sz w:val="24"/>
        </w:rPr>
        <w:t>8</w:t>
      </w:r>
      <w:r w:rsidR="00C65EF3" w:rsidRPr="00AB081E">
        <w:rPr>
          <w:rFonts w:ascii="Arial" w:hAnsi="Arial" w:cs="Arial"/>
          <w:b/>
          <w:sz w:val="24"/>
        </w:rPr>
        <w:t>.</w:t>
      </w:r>
      <w:r w:rsidR="00A21195">
        <w:rPr>
          <w:rFonts w:ascii="Arial" w:hAnsi="Arial" w:cs="Arial"/>
          <w:b/>
          <w:sz w:val="24"/>
        </w:rPr>
        <w:t>16.7.</w:t>
      </w:r>
      <w:r w:rsidR="007F340B">
        <w:rPr>
          <w:rFonts w:ascii="Arial" w:hAnsi="Arial" w:cs="Arial"/>
          <w:b/>
          <w:sz w:val="24"/>
        </w:rPr>
        <w:t>2</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43CC61A5"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35405F" w:rsidRPr="0035405F">
        <w:rPr>
          <w:rFonts w:ascii="Arial" w:hAnsi="Arial" w:cs="Arial"/>
          <w:b/>
          <w:sz w:val="24"/>
        </w:rPr>
        <w:t xml:space="preserve">Discussion on </w:t>
      </w:r>
      <w:r w:rsidR="007F340B">
        <w:rPr>
          <w:rFonts w:ascii="Arial" w:hAnsi="Arial" w:cs="Arial"/>
          <w:b/>
          <w:sz w:val="24"/>
        </w:rPr>
        <w:t>timing requirements</w:t>
      </w:r>
      <w:r w:rsidR="0035405F" w:rsidRPr="0035405F">
        <w:rPr>
          <w:rFonts w:ascii="Arial" w:hAnsi="Arial" w:cs="Arial"/>
          <w:b/>
          <w:sz w:val="24"/>
        </w:rPr>
        <w:t xml:space="preserve"> for NR 52.6 – 71 GHz</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2" w:name="DocumentFor"/>
      <w:bookmarkEnd w:id="2"/>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717234B3" w14:textId="50407E94" w:rsidR="008C6931" w:rsidRPr="00431B06" w:rsidRDefault="00DC3348" w:rsidP="00F01182">
      <w:pPr>
        <w:jc w:val="both"/>
      </w:pPr>
      <w:r w:rsidRPr="00536CC1">
        <w:t xml:space="preserve">In this paper we </w:t>
      </w:r>
      <w:r w:rsidR="00553847" w:rsidRPr="00536CC1">
        <w:t>provide our vie</w:t>
      </w:r>
      <w:r w:rsidR="00A800C6" w:rsidRPr="00536CC1">
        <w:t>w</w:t>
      </w:r>
      <w:r w:rsidR="00553847" w:rsidRPr="00536CC1">
        <w:t>s on</w:t>
      </w:r>
      <w:r w:rsidR="00627A3B" w:rsidRPr="00536CC1">
        <w:t xml:space="preserve"> </w:t>
      </w:r>
      <w:r w:rsidR="00536CC1" w:rsidRPr="00536CC1">
        <w:t xml:space="preserve">timing related requirements </w:t>
      </w:r>
      <w:r w:rsidR="00627A3B" w:rsidRPr="00536CC1">
        <w:t xml:space="preserve">for </w:t>
      </w:r>
      <w:r w:rsidR="00536CC1" w:rsidRPr="00536CC1">
        <w:t xml:space="preserve">FR2-2 namely </w:t>
      </w:r>
      <w:proofErr w:type="spellStart"/>
      <w:proofErr w:type="gramStart"/>
      <w:r w:rsidR="00536CC1" w:rsidRPr="00536CC1">
        <w:t>Te</w:t>
      </w:r>
      <w:proofErr w:type="spellEnd"/>
      <w:r w:rsidR="00536CC1" w:rsidRPr="00536CC1">
        <w:t xml:space="preserve"> </w:t>
      </w:r>
      <w:r w:rsidR="00536CC1">
        <w:t>,</w:t>
      </w:r>
      <w:proofErr w:type="gramEnd"/>
      <w:r w:rsidR="00536CC1">
        <w:t xml:space="preserve"> </w:t>
      </w:r>
      <w:r w:rsidR="00536CC1" w:rsidRPr="00536CC1">
        <w:t>N</w:t>
      </w:r>
      <w:r w:rsidR="00536CC1" w:rsidRPr="00536CC1">
        <w:rPr>
          <w:vertAlign w:val="subscript"/>
        </w:rPr>
        <w:t>TA offset</w:t>
      </w:r>
      <w:r w:rsidR="00536CC1" w:rsidRPr="00536CC1">
        <w:t>, MRTD</w:t>
      </w:r>
      <w:r w:rsidR="00536CC1">
        <w:t xml:space="preserve"> </w:t>
      </w:r>
      <w:r w:rsidR="00536CC1" w:rsidRPr="00536CC1">
        <w:t>requirements</w:t>
      </w:r>
      <w:r w:rsidR="00536CC1">
        <w:rPr>
          <w:highlight w:val="yellow"/>
        </w:rPr>
        <w:t xml:space="preserve"> </w:t>
      </w:r>
    </w:p>
    <w:p w14:paraId="0871E5A4" w14:textId="07811BF4" w:rsidR="00982F1A" w:rsidRPr="00074DFE" w:rsidRDefault="00F01182" w:rsidP="00074DFE">
      <w:pPr>
        <w:pStyle w:val="Heading1"/>
        <w:rPr>
          <w:rStyle w:val="fontstyle01"/>
          <w:rFonts w:ascii="Arial" w:hAnsi="Arial"/>
          <w:color w:val="auto"/>
          <w:sz w:val="36"/>
          <w:szCs w:val="20"/>
        </w:rPr>
      </w:pPr>
      <w:r>
        <w:t>Discussion</w:t>
      </w:r>
    </w:p>
    <w:p w14:paraId="0714B51D" w14:textId="29929D39" w:rsidR="00536CC1" w:rsidRPr="00D1737C" w:rsidRDefault="003A2F84" w:rsidP="00973778">
      <w:pPr>
        <w:pStyle w:val="Heading2"/>
      </w:pPr>
      <w:r w:rsidRPr="003A2F84">
        <w:t>UE transmit timing</w:t>
      </w:r>
    </w:p>
    <w:p w14:paraId="5ED20A68" w14:textId="3A86E8F2" w:rsidR="00536CC1" w:rsidRDefault="00536CC1" w:rsidP="00536CC1">
      <w:pPr>
        <w:jc w:val="both"/>
      </w:pPr>
      <w:r>
        <w:t>In our understanding, there</w:t>
      </w:r>
      <w:r w:rsidR="00977CFF">
        <w:t xml:space="preserve"> are</w:t>
      </w:r>
      <w:r>
        <w:t xml:space="preserve"> two components which define </w:t>
      </w:r>
      <w:proofErr w:type="spellStart"/>
      <w:r>
        <w:t>Te</w:t>
      </w:r>
      <w:proofErr w:type="spellEnd"/>
      <w:r>
        <w:t xml:space="preserve"> requirement: </w:t>
      </w:r>
    </w:p>
    <w:p w14:paraId="76668C9D" w14:textId="4E1738EA" w:rsidR="00536CC1" w:rsidRPr="00D1737C" w:rsidRDefault="00536CC1" w:rsidP="00D1737C">
      <w:pPr>
        <w:snapToGrid w:val="0"/>
        <w:spacing w:before="0" w:after="0"/>
        <w:ind w:left="72" w:firstLine="288"/>
        <w:jc w:val="both"/>
        <w:rPr>
          <w:i/>
          <w:iCs/>
        </w:rPr>
      </w:pPr>
      <w:proofErr w:type="spellStart"/>
      <w:r w:rsidRPr="00977CFF">
        <w:rPr>
          <w:i/>
          <w:iCs/>
        </w:rPr>
        <w:t>Te</w:t>
      </w:r>
      <w:proofErr w:type="spellEnd"/>
      <w:r w:rsidRPr="00977CFF">
        <w:rPr>
          <w:i/>
          <w:iCs/>
        </w:rPr>
        <w:t xml:space="preserve"> = </w:t>
      </w:r>
      <w:proofErr w:type="spellStart"/>
      <w:r w:rsidRPr="00977CFF">
        <w:rPr>
          <w:i/>
          <w:iCs/>
        </w:rPr>
        <w:t>Error_DL</w:t>
      </w:r>
      <w:proofErr w:type="spellEnd"/>
      <w:r w:rsidRPr="00977CFF">
        <w:rPr>
          <w:i/>
          <w:iCs/>
        </w:rPr>
        <w:t xml:space="preserve">+ </w:t>
      </w:r>
      <w:proofErr w:type="spellStart"/>
      <w:r w:rsidRPr="00977CFF">
        <w:rPr>
          <w:i/>
          <w:iCs/>
        </w:rPr>
        <w:t>Margin_UL</w:t>
      </w:r>
      <w:proofErr w:type="spellEnd"/>
      <w:r w:rsidRPr="00977CFF">
        <w:rPr>
          <w:i/>
          <w:iCs/>
        </w:rPr>
        <w:t xml:space="preserve"> </w:t>
      </w:r>
    </w:p>
    <w:p w14:paraId="572D5CCB" w14:textId="77777777" w:rsidR="00536CC1" w:rsidRPr="00122DF5" w:rsidRDefault="00536CC1" w:rsidP="00536CC1">
      <w:pPr>
        <w:pStyle w:val="ListParagraph"/>
        <w:numPr>
          <w:ilvl w:val="0"/>
          <w:numId w:val="11"/>
        </w:numPr>
        <w:overflowPunct/>
        <w:autoSpaceDE/>
        <w:autoSpaceDN/>
        <w:adjustRightInd/>
        <w:spacing w:after="0"/>
        <w:contextualSpacing w:val="0"/>
        <w:jc w:val="both"/>
        <w:textAlignment w:val="auto"/>
      </w:pPr>
      <w:r w:rsidRPr="00122DF5">
        <w:t>DL timing estimation and quantization error (</w:t>
      </w:r>
      <w:proofErr w:type="spellStart"/>
      <w:r w:rsidRPr="00122DF5">
        <w:t>Error_DL</w:t>
      </w:r>
      <w:proofErr w:type="spellEnd"/>
      <w:r w:rsidRPr="00122DF5">
        <w:t>)</w:t>
      </w:r>
      <w:r>
        <w:t>: downlink timing estimation error and quantization error due to the time chip granularity</w:t>
      </w:r>
    </w:p>
    <w:p w14:paraId="0E828644" w14:textId="06DFEBC0" w:rsidR="00536CC1" w:rsidRDefault="00536CC1" w:rsidP="00536CC1">
      <w:pPr>
        <w:pStyle w:val="ListParagraph"/>
        <w:numPr>
          <w:ilvl w:val="0"/>
          <w:numId w:val="11"/>
        </w:numPr>
        <w:overflowPunct/>
        <w:autoSpaceDE/>
        <w:autoSpaceDN/>
        <w:adjustRightInd/>
        <w:spacing w:after="0"/>
        <w:contextualSpacing w:val="0"/>
        <w:jc w:val="both"/>
        <w:textAlignment w:val="auto"/>
      </w:pPr>
      <w:r w:rsidRPr="00122DF5">
        <w:t>UL transmission with RF margin</w:t>
      </w:r>
      <w:r>
        <w:t xml:space="preserve"> </w:t>
      </w:r>
      <w:r w:rsidRPr="00122DF5">
        <w:t>(</w:t>
      </w:r>
      <w:proofErr w:type="spellStart"/>
      <w:r w:rsidRPr="00122DF5">
        <w:t>Margin_UL</w:t>
      </w:r>
      <w:proofErr w:type="spellEnd"/>
      <w:r w:rsidRPr="00122DF5">
        <w:t>)</w:t>
      </w:r>
      <w:r>
        <w:t>: RF margins on uplink transmission due to different frequency ranges and SCS</w:t>
      </w:r>
    </w:p>
    <w:p w14:paraId="3E7F6C9C" w14:textId="36CDEED4" w:rsidR="00536CC1" w:rsidRPr="00536CC1" w:rsidRDefault="00536CC1" w:rsidP="00536CC1">
      <w:pPr>
        <w:jc w:val="both"/>
      </w:pPr>
      <w:r>
        <w:t xml:space="preserve">The </w:t>
      </w:r>
      <w:proofErr w:type="spellStart"/>
      <w:r>
        <w:t>Error_DL</w:t>
      </w:r>
      <w:proofErr w:type="spellEnd"/>
      <w:r>
        <w:t xml:space="preserve"> can be assumed as much as the quantization error, which is equivalent to the</w:t>
      </w:r>
      <w:r w:rsidR="00CD2527">
        <w:t xml:space="preserve"> half</w:t>
      </w:r>
      <w:r>
        <w:t xml:space="preserve"> time chip granularity. The time chip granularity can be derived from the sampling time interval on DL, which can be denoted as,</w:t>
      </w:r>
    </w:p>
    <w:p w14:paraId="0B3527F9" w14:textId="3D6670F2" w:rsidR="00536CC1" w:rsidRPr="00977CFF" w:rsidRDefault="00536CC1" w:rsidP="00536CC1">
      <w:pPr>
        <w:snapToGrid w:val="0"/>
        <w:spacing w:before="0" w:after="0"/>
        <w:ind w:firstLine="288"/>
        <w:jc w:val="both"/>
        <w:rPr>
          <w:bCs/>
          <w:i/>
        </w:rPr>
      </w:pPr>
      <w:r w:rsidRPr="00977CFF">
        <w:rPr>
          <w:bCs/>
          <w:i/>
        </w:rPr>
        <w:t>1/ (∆f</w:t>
      </w:r>
      <w:r w:rsidRPr="00977CFF">
        <w:rPr>
          <w:bCs/>
          <w:i/>
          <w:vertAlign w:val="subscript"/>
        </w:rPr>
        <w:t>max</w:t>
      </w:r>
      <w:r w:rsidRPr="00977CFF">
        <w:rPr>
          <w:bCs/>
          <w:i/>
        </w:rPr>
        <w:t>*</w:t>
      </w:r>
      <w:proofErr w:type="spellStart"/>
      <w:r w:rsidRPr="00977CFF">
        <w:rPr>
          <w:bCs/>
          <w:i/>
        </w:rPr>
        <w:t>N</w:t>
      </w:r>
      <w:r w:rsidRPr="00977CFF">
        <w:rPr>
          <w:bCs/>
          <w:i/>
          <w:vertAlign w:val="subscript"/>
        </w:rPr>
        <w:t>f</w:t>
      </w:r>
      <w:proofErr w:type="spellEnd"/>
      <w:r w:rsidRPr="00977CFF">
        <w:rPr>
          <w:bCs/>
          <w:i/>
        </w:rPr>
        <w:t>)</w:t>
      </w:r>
      <w:r w:rsidR="00977CFF">
        <w:rPr>
          <w:bCs/>
          <w:i/>
        </w:rPr>
        <w:t>,</w:t>
      </w:r>
    </w:p>
    <w:p w14:paraId="114B2F89" w14:textId="507F6BD1" w:rsidR="00536CC1" w:rsidRPr="00977CFF" w:rsidRDefault="00536CC1" w:rsidP="00536CC1">
      <w:pPr>
        <w:ind w:firstLine="288"/>
        <w:jc w:val="both"/>
        <w:rPr>
          <w:bCs/>
          <w:i/>
        </w:rPr>
      </w:pPr>
      <w:r w:rsidRPr="00977CFF">
        <w:rPr>
          <w:bCs/>
          <w:i/>
        </w:rPr>
        <w:t>where ∆f</w:t>
      </w:r>
      <w:r w:rsidRPr="00977CFF">
        <w:rPr>
          <w:bCs/>
          <w:i/>
          <w:vertAlign w:val="subscript"/>
        </w:rPr>
        <w:t xml:space="preserve">max </w:t>
      </w:r>
      <w:r w:rsidRPr="00977CFF">
        <w:rPr>
          <w:bCs/>
          <w:i/>
        </w:rPr>
        <w:t xml:space="preserve">is SCS size and </w:t>
      </w:r>
      <w:proofErr w:type="spellStart"/>
      <w:r w:rsidRPr="00977CFF">
        <w:rPr>
          <w:bCs/>
          <w:i/>
        </w:rPr>
        <w:t>N</w:t>
      </w:r>
      <w:r w:rsidRPr="00977CFF">
        <w:rPr>
          <w:bCs/>
          <w:i/>
          <w:vertAlign w:val="subscript"/>
        </w:rPr>
        <w:t>f</w:t>
      </w:r>
      <w:proofErr w:type="spellEnd"/>
      <w:r w:rsidRPr="006A16AF">
        <w:rPr>
          <w:bCs/>
          <w:i/>
        </w:rPr>
        <w:t xml:space="preserve"> </w:t>
      </w:r>
      <w:r w:rsidR="006A16AF">
        <w:rPr>
          <w:bCs/>
          <w:i/>
        </w:rPr>
        <w:t>is</w:t>
      </w:r>
      <w:r w:rsidRPr="006A16AF">
        <w:rPr>
          <w:bCs/>
          <w:i/>
        </w:rPr>
        <w:t xml:space="preserve"> </w:t>
      </w:r>
      <w:r w:rsidRPr="00977CFF">
        <w:rPr>
          <w:bCs/>
          <w:i/>
        </w:rPr>
        <w:t xml:space="preserve">FFT size. </w:t>
      </w:r>
    </w:p>
    <w:p w14:paraId="6CCEC0C0" w14:textId="260A307D" w:rsidR="00977CFF" w:rsidRDefault="00536CC1" w:rsidP="00D1737C">
      <w:pPr>
        <w:jc w:val="both"/>
      </w:pPr>
      <w:proofErr w:type="gramStart"/>
      <w:r>
        <w:t>In order to</w:t>
      </w:r>
      <w:proofErr w:type="gramEnd"/>
      <w:r>
        <w:t xml:space="preserve"> consider the worst case, we assume system BW is same as SSB BW and therefore the smallest FFT size is 256.</w:t>
      </w:r>
      <w:r w:rsidR="00D1737C">
        <w:t xml:space="preserve"> </w:t>
      </w:r>
      <w:proofErr w:type="gramStart"/>
      <w:r>
        <w:t>Thus</w:t>
      </w:r>
      <w:proofErr w:type="gramEnd"/>
      <w:r>
        <w:t xml:space="preserve"> the </w:t>
      </w:r>
      <w:proofErr w:type="spellStart"/>
      <w:r>
        <w:t>Error_DL</w:t>
      </w:r>
      <w:proofErr w:type="spellEnd"/>
      <w:r>
        <w:t xml:space="preserve"> can be summarized as in following table,</w:t>
      </w:r>
    </w:p>
    <w:p w14:paraId="66AF5FE3" w14:textId="2322100E" w:rsidR="00536CC1" w:rsidRDefault="00536CC1" w:rsidP="00536CC1">
      <w:pPr>
        <w:pStyle w:val="Caption"/>
        <w:jc w:val="center"/>
      </w:pPr>
      <w:r>
        <w:t xml:space="preserve">Table </w:t>
      </w:r>
      <w:r w:rsidR="00704B1F">
        <w:fldChar w:fldCharType="begin"/>
      </w:r>
      <w:r w:rsidR="00704B1F">
        <w:instrText xml:space="preserve"> SEQ Table \* ARABIC </w:instrText>
      </w:r>
      <w:r w:rsidR="00704B1F">
        <w:fldChar w:fldCharType="separate"/>
      </w:r>
      <w:r>
        <w:rPr>
          <w:noProof/>
        </w:rPr>
        <w:t>1</w:t>
      </w:r>
      <w:r w:rsidR="00704B1F">
        <w:rPr>
          <w:noProof/>
        </w:rPr>
        <w:fldChar w:fldCharType="end"/>
      </w:r>
      <w:r>
        <w:t xml:space="preserve">. </w:t>
      </w:r>
      <w:proofErr w:type="spellStart"/>
      <w:r>
        <w:t>Error_DL</w:t>
      </w:r>
      <w:proofErr w:type="spellEnd"/>
      <w:r>
        <w:t xml:space="preserve"> </w:t>
      </w:r>
    </w:p>
    <w:tbl>
      <w:tblPr>
        <w:tblStyle w:val="TableGrid"/>
        <w:tblW w:w="0" w:type="auto"/>
        <w:jc w:val="center"/>
        <w:tblLook w:val="04A0" w:firstRow="1" w:lastRow="0" w:firstColumn="1" w:lastColumn="0" w:noHBand="0" w:noVBand="1"/>
      </w:tblPr>
      <w:tblGrid>
        <w:gridCol w:w="1154"/>
        <w:gridCol w:w="1587"/>
        <w:gridCol w:w="1797"/>
        <w:gridCol w:w="1419"/>
      </w:tblGrid>
      <w:tr w:rsidR="00536CC1" w:rsidRPr="00355746" w14:paraId="1FB3A540" w14:textId="77777777" w:rsidTr="00977CFF">
        <w:trPr>
          <w:trHeight w:val="92"/>
          <w:jc w:val="center"/>
        </w:trPr>
        <w:tc>
          <w:tcPr>
            <w:tcW w:w="1154" w:type="dxa"/>
            <w:noWrap/>
            <w:hideMark/>
          </w:tcPr>
          <w:p w14:paraId="70FE83C5" w14:textId="77777777" w:rsidR="00536CC1" w:rsidRPr="00355746" w:rsidRDefault="00536CC1" w:rsidP="006A16AF">
            <w:pPr>
              <w:snapToGrid w:val="0"/>
              <w:spacing w:before="0" w:after="0"/>
              <w:rPr>
                <w:sz w:val="16"/>
                <w:lang w:val="en-US"/>
              </w:rPr>
            </w:pPr>
            <w:r w:rsidRPr="00355746">
              <w:rPr>
                <w:sz w:val="16"/>
              </w:rPr>
              <w:t xml:space="preserve">DL </w:t>
            </w:r>
            <w:proofErr w:type="gramStart"/>
            <w:r>
              <w:rPr>
                <w:sz w:val="16"/>
              </w:rPr>
              <w:t>SCS</w:t>
            </w:r>
            <w:r w:rsidRPr="00355746">
              <w:rPr>
                <w:sz w:val="16"/>
              </w:rPr>
              <w:t>(</w:t>
            </w:r>
            <w:proofErr w:type="gramEnd"/>
            <w:r w:rsidRPr="00355746">
              <w:rPr>
                <w:sz w:val="16"/>
              </w:rPr>
              <w:t>kHz)</w:t>
            </w:r>
          </w:p>
        </w:tc>
        <w:tc>
          <w:tcPr>
            <w:tcW w:w="1587" w:type="dxa"/>
            <w:noWrap/>
            <w:hideMark/>
          </w:tcPr>
          <w:p w14:paraId="45F49579" w14:textId="77777777" w:rsidR="00536CC1" w:rsidRPr="00355746" w:rsidRDefault="00536CC1" w:rsidP="006A16AF">
            <w:pPr>
              <w:snapToGrid w:val="0"/>
              <w:spacing w:before="0" w:after="0"/>
              <w:rPr>
                <w:sz w:val="16"/>
              </w:rPr>
            </w:pPr>
            <w:r w:rsidRPr="00355746">
              <w:rPr>
                <w:sz w:val="16"/>
              </w:rPr>
              <w:t>Min FFT size</w:t>
            </w:r>
          </w:p>
        </w:tc>
        <w:tc>
          <w:tcPr>
            <w:tcW w:w="1797" w:type="dxa"/>
            <w:noWrap/>
            <w:hideMark/>
          </w:tcPr>
          <w:p w14:paraId="53172EDA" w14:textId="77777777" w:rsidR="00536CC1" w:rsidRDefault="00536CC1" w:rsidP="006A16AF">
            <w:pPr>
              <w:snapToGrid w:val="0"/>
              <w:spacing w:before="0" w:after="0"/>
              <w:rPr>
                <w:sz w:val="16"/>
              </w:rPr>
            </w:pPr>
            <w:r w:rsidRPr="00355746">
              <w:rPr>
                <w:sz w:val="16"/>
              </w:rPr>
              <w:t xml:space="preserve">Sampling </w:t>
            </w:r>
            <w:r>
              <w:rPr>
                <w:sz w:val="16"/>
              </w:rPr>
              <w:t>time interval</w:t>
            </w:r>
          </w:p>
          <w:p w14:paraId="3B6D509D" w14:textId="77777777" w:rsidR="00536CC1" w:rsidRPr="00355746" w:rsidRDefault="00536CC1" w:rsidP="006A16AF">
            <w:pPr>
              <w:snapToGrid w:val="0"/>
              <w:spacing w:before="0" w:after="0"/>
              <w:rPr>
                <w:sz w:val="16"/>
              </w:rPr>
            </w:pPr>
            <w:r w:rsidRPr="00355746">
              <w:rPr>
                <w:sz w:val="16"/>
              </w:rPr>
              <w:t>(64*Tc)</w:t>
            </w:r>
          </w:p>
        </w:tc>
        <w:tc>
          <w:tcPr>
            <w:tcW w:w="1419" w:type="dxa"/>
            <w:noWrap/>
            <w:hideMark/>
          </w:tcPr>
          <w:p w14:paraId="6BBA74B1" w14:textId="77777777" w:rsidR="00536CC1" w:rsidRDefault="00536CC1" w:rsidP="006A16AF">
            <w:pPr>
              <w:snapToGrid w:val="0"/>
              <w:spacing w:before="0" w:after="0"/>
              <w:rPr>
                <w:sz w:val="16"/>
              </w:rPr>
            </w:pPr>
            <w:proofErr w:type="spellStart"/>
            <w:r w:rsidRPr="00355746">
              <w:rPr>
                <w:sz w:val="16"/>
              </w:rPr>
              <w:t>Error_DL</w:t>
            </w:r>
            <w:proofErr w:type="spellEnd"/>
            <w:r w:rsidRPr="00355746">
              <w:rPr>
                <w:sz w:val="16"/>
              </w:rPr>
              <w:t xml:space="preserve"> </w:t>
            </w:r>
          </w:p>
          <w:p w14:paraId="6B1BAC73" w14:textId="77777777" w:rsidR="00536CC1" w:rsidRPr="00355746" w:rsidRDefault="00536CC1" w:rsidP="006A16AF">
            <w:pPr>
              <w:snapToGrid w:val="0"/>
              <w:spacing w:before="0" w:after="0"/>
              <w:rPr>
                <w:sz w:val="16"/>
              </w:rPr>
            </w:pPr>
            <w:r w:rsidRPr="00355746">
              <w:rPr>
                <w:sz w:val="16"/>
              </w:rPr>
              <w:t>(64*Tc)</w:t>
            </w:r>
          </w:p>
        </w:tc>
      </w:tr>
      <w:tr w:rsidR="00536CC1" w:rsidRPr="00355746" w14:paraId="7E792A01" w14:textId="77777777" w:rsidTr="00977CFF">
        <w:trPr>
          <w:trHeight w:val="92"/>
          <w:jc w:val="center"/>
        </w:trPr>
        <w:tc>
          <w:tcPr>
            <w:tcW w:w="1154" w:type="dxa"/>
            <w:noWrap/>
            <w:hideMark/>
          </w:tcPr>
          <w:p w14:paraId="72E949E8" w14:textId="77777777" w:rsidR="00536CC1" w:rsidRPr="00355746" w:rsidRDefault="00536CC1" w:rsidP="006A16AF">
            <w:pPr>
              <w:snapToGrid w:val="0"/>
              <w:spacing w:before="0" w:after="0"/>
              <w:rPr>
                <w:sz w:val="16"/>
              </w:rPr>
            </w:pPr>
            <w:r w:rsidRPr="00355746">
              <w:rPr>
                <w:sz w:val="16"/>
              </w:rPr>
              <w:t>120</w:t>
            </w:r>
          </w:p>
        </w:tc>
        <w:tc>
          <w:tcPr>
            <w:tcW w:w="1587" w:type="dxa"/>
            <w:noWrap/>
            <w:hideMark/>
          </w:tcPr>
          <w:p w14:paraId="66821F8D" w14:textId="77777777" w:rsidR="00536CC1" w:rsidRPr="00355746" w:rsidRDefault="00536CC1" w:rsidP="006A16AF">
            <w:pPr>
              <w:snapToGrid w:val="0"/>
              <w:spacing w:before="0" w:after="0"/>
              <w:rPr>
                <w:sz w:val="16"/>
              </w:rPr>
            </w:pPr>
            <w:r w:rsidRPr="00355746">
              <w:rPr>
                <w:sz w:val="16"/>
              </w:rPr>
              <w:t>256</w:t>
            </w:r>
          </w:p>
        </w:tc>
        <w:tc>
          <w:tcPr>
            <w:tcW w:w="1797" w:type="dxa"/>
            <w:noWrap/>
            <w:hideMark/>
          </w:tcPr>
          <w:p w14:paraId="29014CC0" w14:textId="77777777" w:rsidR="00536CC1" w:rsidRPr="00355746" w:rsidRDefault="00536CC1" w:rsidP="006A16AF">
            <w:pPr>
              <w:snapToGrid w:val="0"/>
              <w:spacing w:before="0" w:after="0"/>
              <w:rPr>
                <w:sz w:val="16"/>
              </w:rPr>
            </w:pPr>
            <w:r w:rsidRPr="00355746">
              <w:rPr>
                <w:sz w:val="16"/>
              </w:rPr>
              <w:t>1</w:t>
            </w:r>
          </w:p>
        </w:tc>
        <w:tc>
          <w:tcPr>
            <w:tcW w:w="1419" w:type="dxa"/>
            <w:noWrap/>
            <w:hideMark/>
          </w:tcPr>
          <w:p w14:paraId="31EA2423" w14:textId="428C9A66" w:rsidR="00536CC1" w:rsidRPr="00355746" w:rsidRDefault="0092766A" w:rsidP="006A16AF">
            <w:pPr>
              <w:snapToGrid w:val="0"/>
              <w:spacing w:before="0" w:after="0"/>
              <w:rPr>
                <w:sz w:val="16"/>
              </w:rPr>
            </w:pPr>
            <w:r>
              <w:rPr>
                <w:sz w:val="16"/>
              </w:rPr>
              <w:t>0.5</w:t>
            </w:r>
          </w:p>
        </w:tc>
      </w:tr>
      <w:tr w:rsidR="00536CC1" w:rsidRPr="00355746" w14:paraId="32245013" w14:textId="77777777" w:rsidTr="00977CFF">
        <w:trPr>
          <w:trHeight w:val="92"/>
          <w:jc w:val="center"/>
        </w:trPr>
        <w:tc>
          <w:tcPr>
            <w:tcW w:w="1154" w:type="dxa"/>
            <w:noWrap/>
            <w:hideMark/>
          </w:tcPr>
          <w:p w14:paraId="094D59A9" w14:textId="77777777" w:rsidR="00536CC1" w:rsidRPr="00355746" w:rsidRDefault="00536CC1" w:rsidP="006A16AF">
            <w:pPr>
              <w:snapToGrid w:val="0"/>
              <w:spacing w:before="0" w:after="0"/>
              <w:rPr>
                <w:sz w:val="16"/>
              </w:rPr>
            </w:pPr>
            <w:r w:rsidRPr="00355746">
              <w:rPr>
                <w:sz w:val="16"/>
              </w:rPr>
              <w:t>240</w:t>
            </w:r>
          </w:p>
        </w:tc>
        <w:tc>
          <w:tcPr>
            <w:tcW w:w="1587" w:type="dxa"/>
            <w:noWrap/>
            <w:hideMark/>
          </w:tcPr>
          <w:p w14:paraId="6992363B" w14:textId="77777777" w:rsidR="00536CC1" w:rsidRPr="00355746" w:rsidRDefault="00536CC1" w:rsidP="006A16AF">
            <w:pPr>
              <w:snapToGrid w:val="0"/>
              <w:spacing w:before="0" w:after="0"/>
              <w:rPr>
                <w:sz w:val="16"/>
              </w:rPr>
            </w:pPr>
            <w:r w:rsidRPr="00355746">
              <w:rPr>
                <w:sz w:val="16"/>
              </w:rPr>
              <w:t>256</w:t>
            </w:r>
          </w:p>
        </w:tc>
        <w:tc>
          <w:tcPr>
            <w:tcW w:w="1797" w:type="dxa"/>
            <w:noWrap/>
            <w:hideMark/>
          </w:tcPr>
          <w:p w14:paraId="29375964" w14:textId="77777777" w:rsidR="00536CC1" w:rsidRPr="00355746" w:rsidRDefault="00536CC1" w:rsidP="006A16AF">
            <w:pPr>
              <w:snapToGrid w:val="0"/>
              <w:spacing w:before="0" w:after="0"/>
              <w:rPr>
                <w:sz w:val="16"/>
              </w:rPr>
            </w:pPr>
            <w:r w:rsidRPr="00355746">
              <w:rPr>
                <w:sz w:val="16"/>
              </w:rPr>
              <w:t>0.5</w:t>
            </w:r>
          </w:p>
        </w:tc>
        <w:tc>
          <w:tcPr>
            <w:tcW w:w="1419" w:type="dxa"/>
            <w:noWrap/>
            <w:hideMark/>
          </w:tcPr>
          <w:p w14:paraId="4B6D10A4" w14:textId="5357C9F0" w:rsidR="00536CC1" w:rsidRPr="00355746" w:rsidRDefault="00536CC1" w:rsidP="006A16AF">
            <w:pPr>
              <w:snapToGrid w:val="0"/>
              <w:spacing w:before="0" w:after="0"/>
              <w:rPr>
                <w:sz w:val="16"/>
              </w:rPr>
            </w:pPr>
            <w:r w:rsidRPr="00355746">
              <w:rPr>
                <w:sz w:val="16"/>
              </w:rPr>
              <w:t>0.</w:t>
            </w:r>
            <w:r w:rsidR="0092766A">
              <w:rPr>
                <w:sz w:val="16"/>
              </w:rPr>
              <w:t>25</w:t>
            </w:r>
          </w:p>
        </w:tc>
      </w:tr>
      <w:tr w:rsidR="00536CC1" w:rsidRPr="00355746" w14:paraId="6CDA7792" w14:textId="77777777" w:rsidTr="00977CFF">
        <w:trPr>
          <w:trHeight w:val="92"/>
          <w:jc w:val="center"/>
        </w:trPr>
        <w:tc>
          <w:tcPr>
            <w:tcW w:w="1154" w:type="dxa"/>
            <w:noWrap/>
          </w:tcPr>
          <w:p w14:paraId="7F724CE6" w14:textId="43A91A94" w:rsidR="00536CC1" w:rsidRPr="00355746" w:rsidRDefault="00536CC1" w:rsidP="006A16AF">
            <w:pPr>
              <w:snapToGrid w:val="0"/>
              <w:spacing w:before="0" w:after="0"/>
              <w:rPr>
                <w:sz w:val="16"/>
              </w:rPr>
            </w:pPr>
            <w:r>
              <w:rPr>
                <w:sz w:val="16"/>
              </w:rPr>
              <w:t>480</w:t>
            </w:r>
          </w:p>
        </w:tc>
        <w:tc>
          <w:tcPr>
            <w:tcW w:w="1587" w:type="dxa"/>
            <w:noWrap/>
          </w:tcPr>
          <w:p w14:paraId="5EFCFE1A" w14:textId="4A819765" w:rsidR="00536CC1" w:rsidRPr="00355746" w:rsidRDefault="00536CC1" w:rsidP="006A16AF">
            <w:pPr>
              <w:snapToGrid w:val="0"/>
              <w:spacing w:before="0" w:after="0"/>
              <w:rPr>
                <w:sz w:val="16"/>
              </w:rPr>
            </w:pPr>
            <w:r>
              <w:rPr>
                <w:sz w:val="16"/>
              </w:rPr>
              <w:t>256</w:t>
            </w:r>
          </w:p>
        </w:tc>
        <w:tc>
          <w:tcPr>
            <w:tcW w:w="1797" w:type="dxa"/>
            <w:noWrap/>
          </w:tcPr>
          <w:p w14:paraId="2AAD10AD" w14:textId="706B0D30" w:rsidR="00536CC1" w:rsidRPr="00355746" w:rsidRDefault="00536CC1" w:rsidP="006A16AF">
            <w:pPr>
              <w:snapToGrid w:val="0"/>
              <w:spacing w:before="0" w:after="0"/>
              <w:rPr>
                <w:sz w:val="16"/>
              </w:rPr>
            </w:pPr>
            <w:r>
              <w:rPr>
                <w:sz w:val="16"/>
              </w:rPr>
              <w:t>0.25</w:t>
            </w:r>
          </w:p>
        </w:tc>
        <w:tc>
          <w:tcPr>
            <w:tcW w:w="1419" w:type="dxa"/>
            <w:noWrap/>
          </w:tcPr>
          <w:p w14:paraId="4C657F89" w14:textId="69EAE1B7" w:rsidR="00536CC1" w:rsidRPr="00355746" w:rsidRDefault="00536CC1" w:rsidP="006A16AF">
            <w:pPr>
              <w:snapToGrid w:val="0"/>
              <w:spacing w:before="0" w:after="0"/>
              <w:rPr>
                <w:sz w:val="16"/>
              </w:rPr>
            </w:pPr>
            <w:r>
              <w:rPr>
                <w:sz w:val="16"/>
              </w:rPr>
              <w:t>0.</w:t>
            </w:r>
            <w:r w:rsidR="0092766A">
              <w:rPr>
                <w:sz w:val="16"/>
              </w:rPr>
              <w:t>1</w:t>
            </w:r>
            <w:r>
              <w:rPr>
                <w:sz w:val="16"/>
              </w:rPr>
              <w:t>25</w:t>
            </w:r>
          </w:p>
        </w:tc>
      </w:tr>
      <w:tr w:rsidR="00536CC1" w:rsidRPr="00355746" w14:paraId="17DCBA34" w14:textId="77777777" w:rsidTr="00977CFF">
        <w:trPr>
          <w:trHeight w:val="92"/>
          <w:jc w:val="center"/>
        </w:trPr>
        <w:tc>
          <w:tcPr>
            <w:tcW w:w="1154" w:type="dxa"/>
            <w:noWrap/>
          </w:tcPr>
          <w:p w14:paraId="2591CFB5" w14:textId="16EA22C4" w:rsidR="00536CC1" w:rsidRPr="00355746" w:rsidRDefault="00536CC1" w:rsidP="006A16AF">
            <w:pPr>
              <w:snapToGrid w:val="0"/>
              <w:spacing w:before="0" w:after="0"/>
              <w:rPr>
                <w:sz w:val="16"/>
              </w:rPr>
            </w:pPr>
            <w:r>
              <w:rPr>
                <w:sz w:val="16"/>
              </w:rPr>
              <w:t>960</w:t>
            </w:r>
          </w:p>
        </w:tc>
        <w:tc>
          <w:tcPr>
            <w:tcW w:w="1587" w:type="dxa"/>
            <w:noWrap/>
          </w:tcPr>
          <w:p w14:paraId="65DA209A" w14:textId="2A1FCCDA" w:rsidR="00536CC1" w:rsidRPr="00355746" w:rsidRDefault="00536CC1" w:rsidP="006A16AF">
            <w:pPr>
              <w:snapToGrid w:val="0"/>
              <w:spacing w:before="0" w:after="0"/>
              <w:rPr>
                <w:sz w:val="16"/>
              </w:rPr>
            </w:pPr>
            <w:r>
              <w:rPr>
                <w:sz w:val="16"/>
              </w:rPr>
              <w:t>256</w:t>
            </w:r>
          </w:p>
        </w:tc>
        <w:tc>
          <w:tcPr>
            <w:tcW w:w="1797" w:type="dxa"/>
            <w:noWrap/>
          </w:tcPr>
          <w:p w14:paraId="7C21A994" w14:textId="6BBE28E2" w:rsidR="00536CC1" w:rsidRPr="00355746" w:rsidRDefault="00536CC1" w:rsidP="006A16AF">
            <w:pPr>
              <w:snapToGrid w:val="0"/>
              <w:spacing w:before="0" w:after="0"/>
              <w:rPr>
                <w:sz w:val="16"/>
              </w:rPr>
            </w:pPr>
            <w:r>
              <w:rPr>
                <w:sz w:val="16"/>
              </w:rPr>
              <w:t>0.125</w:t>
            </w:r>
          </w:p>
        </w:tc>
        <w:tc>
          <w:tcPr>
            <w:tcW w:w="1419" w:type="dxa"/>
            <w:noWrap/>
          </w:tcPr>
          <w:p w14:paraId="327399B6" w14:textId="6EBD6A46" w:rsidR="00536CC1" w:rsidRPr="00355746" w:rsidRDefault="00536CC1" w:rsidP="006A16AF">
            <w:pPr>
              <w:snapToGrid w:val="0"/>
              <w:spacing w:before="0" w:after="0"/>
              <w:rPr>
                <w:sz w:val="16"/>
              </w:rPr>
            </w:pPr>
            <w:r>
              <w:rPr>
                <w:sz w:val="16"/>
              </w:rPr>
              <w:t>0</w:t>
            </w:r>
            <w:r w:rsidR="00704B1F">
              <w:rPr>
                <w:sz w:val="16"/>
              </w:rPr>
              <w:t>.0625</w:t>
            </w:r>
          </w:p>
        </w:tc>
      </w:tr>
    </w:tbl>
    <w:p w14:paraId="316278EC" w14:textId="77777777" w:rsidR="00977CFF" w:rsidRDefault="00977CFF" w:rsidP="00977CFF"/>
    <w:p w14:paraId="20BC997B" w14:textId="5CA7769F" w:rsidR="00977CFF" w:rsidRDefault="00977CFF" w:rsidP="00977CFF">
      <w:r>
        <w:t xml:space="preserve">For the </w:t>
      </w:r>
      <w:proofErr w:type="spellStart"/>
      <w:r>
        <w:t>Margin_UL</w:t>
      </w:r>
      <w:proofErr w:type="spellEnd"/>
      <w:r>
        <w:t xml:space="preserve"> value, in many cases it is a compromised value among companies and it’s difficult to find a rule to derive it.</w:t>
      </w:r>
    </w:p>
    <w:p w14:paraId="3620C357" w14:textId="14AEB151" w:rsidR="00536CC1" w:rsidRDefault="00536CC1" w:rsidP="00536CC1">
      <w:pPr>
        <w:jc w:val="both"/>
      </w:pPr>
      <w:r>
        <w:t xml:space="preserve">With the </w:t>
      </w:r>
      <w:proofErr w:type="spellStart"/>
      <w:r>
        <w:t>Error_DL</w:t>
      </w:r>
      <w:proofErr w:type="spellEnd"/>
      <w:r>
        <w:t xml:space="preserve"> values in Table 1, we can accordingly derive the </w:t>
      </w:r>
      <w:proofErr w:type="spellStart"/>
      <w:r w:rsidRPr="00122DF5">
        <w:t>Margin_UL</w:t>
      </w:r>
      <w:proofErr w:type="spellEnd"/>
      <w:r>
        <w:t xml:space="preserve"> </w:t>
      </w:r>
      <w:r w:rsidR="00977CFF">
        <w:t xml:space="preserve">used for FR2 in Rel-15 </w:t>
      </w:r>
      <w:r>
        <w:t>by using “</w:t>
      </w:r>
      <w:proofErr w:type="spellStart"/>
      <w:r>
        <w:t>existing_Te</w:t>
      </w:r>
      <w:proofErr w:type="spellEnd"/>
      <w:r>
        <w:t xml:space="preserve"> - </w:t>
      </w:r>
      <w:proofErr w:type="spellStart"/>
      <w:r w:rsidRPr="00122DF5">
        <w:t>Error_DL</w:t>
      </w:r>
      <w:proofErr w:type="spellEnd"/>
      <w:r>
        <w:t>”,</w:t>
      </w:r>
    </w:p>
    <w:p w14:paraId="42DB35B0" w14:textId="4C2DB5F3" w:rsidR="00536CC1" w:rsidRDefault="00536CC1" w:rsidP="00536CC1">
      <w:pPr>
        <w:pStyle w:val="Caption"/>
        <w:jc w:val="center"/>
      </w:pPr>
      <w:r>
        <w:t xml:space="preserve">Table </w:t>
      </w:r>
      <w:r w:rsidR="00704B1F">
        <w:fldChar w:fldCharType="begin"/>
      </w:r>
      <w:r w:rsidR="00704B1F">
        <w:instrText xml:space="preserve"> SEQ Table \* ARABIC </w:instrText>
      </w:r>
      <w:r w:rsidR="00704B1F">
        <w:fldChar w:fldCharType="separate"/>
      </w:r>
      <w:r>
        <w:rPr>
          <w:noProof/>
        </w:rPr>
        <w:t>2</w:t>
      </w:r>
      <w:r w:rsidR="00704B1F">
        <w:rPr>
          <w:noProof/>
        </w:rPr>
        <w:fldChar w:fldCharType="end"/>
      </w:r>
      <w:r>
        <w:t xml:space="preserve">.  </w:t>
      </w:r>
      <w:proofErr w:type="spellStart"/>
      <w:r>
        <w:t>Margin_UL</w:t>
      </w:r>
      <w:proofErr w:type="spellEnd"/>
      <w:r>
        <w:t xml:space="preserve"> </w:t>
      </w:r>
    </w:p>
    <w:tbl>
      <w:tblPr>
        <w:tblStyle w:val="TableGrid"/>
        <w:tblW w:w="0" w:type="auto"/>
        <w:tblLook w:val="04A0" w:firstRow="1" w:lastRow="0" w:firstColumn="1" w:lastColumn="0" w:noHBand="0" w:noVBand="1"/>
      </w:tblPr>
      <w:tblGrid>
        <w:gridCol w:w="1752"/>
        <w:gridCol w:w="2321"/>
        <w:gridCol w:w="2426"/>
        <w:gridCol w:w="2505"/>
      </w:tblGrid>
      <w:tr w:rsidR="00536CC1" w:rsidRPr="00C91B6F" w14:paraId="2CF99080" w14:textId="77777777" w:rsidTr="006A16AF">
        <w:trPr>
          <w:trHeight w:val="20"/>
        </w:trPr>
        <w:tc>
          <w:tcPr>
            <w:tcW w:w="1752" w:type="dxa"/>
            <w:noWrap/>
            <w:hideMark/>
          </w:tcPr>
          <w:p w14:paraId="72D5FEFE" w14:textId="77777777" w:rsidR="00536CC1" w:rsidRPr="00C91B6F" w:rsidRDefault="00536CC1" w:rsidP="006A16AF">
            <w:pPr>
              <w:snapToGrid w:val="0"/>
              <w:spacing w:before="0" w:after="0"/>
              <w:rPr>
                <w:sz w:val="16"/>
                <w:szCs w:val="16"/>
              </w:rPr>
            </w:pPr>
            <w:r w:rsidRPr="00C91B6F">
              <w:rPr>
                <w:sz w:val="16"/>
                <w:szCs w:val="16"/>
              </w:rPr>
              <w:t>DL SCS (kHz)</w:t>
            </w:r>
          </w:p>
        </w:tc>
        <w:tc>
          <w:tcPr>
            <w:tcW w:w="2321" w:type="dxa"/>
            <w:noWrap/>
            <w:hideMark/>
          </w:tcPr>
          <w:p w14:paraId="16A453EE" w14:textId="77777777" w:rsidR="00536CC1" w:rsidRPr="00C91B6F" w:rsidRDefault="00536CC1" w:rsidP="006A16AF">
            <w:pPr>
              <w:snapToGrid w:val="0"/>
              <w:spacing w:before="0" w:after="0"/>
              <w:rPr>
                <w:sz w:val="16"/>
                <w:szCs w:val="16"/>
              </w:rPr>
            </w:pPr>
            <w:r w:rsidRPr="00C91B6F">
              <w:rPr>
                <w:sz w:val="16"/>
                <w:szCs w:val="16"/>
              </w:rPr>
              <w:t>UL SCS (kHz)</w:t>
            </w:r>
          </w:p>
        </w:tc>
        <w:tc>
          <w:tcPr>
            <w:tcW w:w="2426" w:type="dxa"/>
            <w:noWrap/>
            <w:hideMark/>
          </w:tcPr>
          <w:p w14:paraId="39349C77" w14:textId="77777777" w:rsidR="00536CC1" w:rsidRDefault="00536CC1" w:rsidP="006A16AF">
            <w:pPr>
              <w:snapToGrid w:val="0"/>
              <w:spacing w:before="0" w:after="0"/>
              <w:rPr>
                <w:sz w:val="16"/>
                <w:szCs w:val="16"/>
              </w:rPr>
            </w:pPr>
            <w:proofErr w:type="spellStart"/>
            <w:r w:rsidRPr="00C91B6F">
              <w:rPr>
                <w:sz w:val="16"/>
                <w:szCs w:val="16"/>
              </w:rPr>
              <w:t>Te</w:t>
            </w:r>
            <w:proofErr w:type="spellEnd"/>
            <w:r w:rsidRPr="00C91B6F">
              <w:rPr>
                <w:sz w:val="16"/>
                <w:szCs w:val="16"/>
              </w:rPr>
              <w:t xml:space="preserve"> Requirement in TS38.133 </w:t>
            </w:r>
          </w:p>
          <w:p w14:paraId="32635441" w14:textId="77777777" w:rsidR="00536CC1" w:rsidRPr="00C91B6F" w:rsidRDefault="00536CC1" w:rsidP="006A16AF">
            <w:pPr>
              <w:snapToGrid w:val="0"/>
              <w:spacing w:before="0" w:after="0"/>
              <w:rPr>
                <w:sz w:val="16"/>
                <w:szCs w:val="16"/>
              </w:rPr>
            </w:pPr>
            <w:r w:rsidRPr="00C91B6F">
              <w:rPr>
                <w:sz w:val="16"/>
                <w:szCs w:val="16"/>
              </w:rPr>
              <w:t>(64*Tc)</w:t>
            </w:r>
          </w:p>
        </w:tc>
        <w:tc>
          <w:tcPr>
            <w:tcW w:w="2505" w:type="dxa"/>
            <w:noWrap/>
            <w:hideMark/>
          </w:tcPr>
          <w:p w14:paraId="27A3FEFB" w14:textId="77777777" w:rsidR="00536CC1" w:rsidRDefault="00536CC1" w:rsidP="006A16AF">
            <w:pPr>
              <w:snapToGrid w:val="0"/>
              <w:spacing w:before="0" w:after="0"/>
              <w:rPr>
                <w:sz w:val="16"/>
                <w:szCs w:val="16"/>
              </w:rPr>
            </w:pPr>
            <w:proofErr w:type="spellStart"/>
            <w:r w:rsidRPr="00C91B6F">
              <w:rPr>
                <w:sz w:val="16"/>
                <w:szCs w:val="16"/>
              </w:rPr>
              <w:t>Margin_UL</w:t>
            </w:r>
            <w:proofErr w:type="spellEnd"/>
            <w:r w:rsidRPr="00C91B6F">
              <w:rPr>
                <w:sz w:val="16"/>
                <w:szCs w:val="16"/>
              </w:rPr>
              <w:t xml:space="preserve"> </w:t>
            </w:r>
          </w:p>
          <w:p w14:paraId="5979B3F4" w14:textId="77777777" w:rsidR="00536CC1" w:rsidRPr="00C91B6F" w:rsidRDefault="00536CC1" w:rsidP="006A16AF">
            <w:pPr>
              <w:snapToGrid w:val="0"/>
              <w:spacing w:before="0" w:after="0"/>
              <w:rPr>
                <w:sz w:val="16"/>
                <w:szCs w:val="16"/>
              </w:rPr>
            </w:pPr>
            <w:r w:rsidRPr="00C91B6F">
              <w:rPr>
                <w:sz w:val="16"/>
                <w:szCs w:val="16"/>
              </w:rPr>
              <w:t>(64*Tc)</w:t>
            </w:r>
          </w:p>
        </w:tc>
      </w:tr>
      <w:tr w:rsidR="00CD2527" w:rsidRPr="00C91B6F" w14:paraId="0FE0F509" w14:textId="77777777" w:rsidTr="006A16AF">
        <w:trPr>
          <w:trHeight w:val="20"/>
        </w:trPr>
        <w:tc>
          <w:tcPr>
            <w:tcW w:w="1752" w:type="dxa"/>
            <w:vMerge w:val="restart"/>
            <w:noWrap/>
            <w:hideMark/>
          </w:tcPr>
          <w:p w14:paraId="7D2957D0" w14:textId="77777777" w:rsidR="00CD2527" w:rsidRPr="00C91B6F" w:rsidRDefault="00CD2527" w:rsidP="00CD2527">
            <w:pPr>
              <w:snapToGrid w:val="0"/>
              <w:spacing w:before="0" w:after="0"/>
              <w:rPr>
                <w:sz w:val="16"/>
                <w:szCs w:val="16"/>
              </w:rPr>
            </w:pPr>
            <w:r w:rsidRPr="00C91B6F">
              <w:rPr>
                <w:sz w:val="16"/>
                <w:szCs w:val="16"/>
              </w:rPr>
              <w:t>120</w:t>
            </w:r>
          </w:p>
        </w:tc>
        <w:tc>
          <w:tcPr>
            <w:tcW w:w="2321" w:type="dxa"/>
            <w:noWrap/>
            <w:hideMark/>
          </w:tcPr>
          <w:p w14:paraId="361AB42F" w14:textId="77777777" w:rsidR="00CD2527" w:rsidRPr="00C91B6F" w:rsidRDefault="00CD2527" w:rsidP="00CD2527">
            <w:pPr>
              <w:snapToGrid w:val="0"/>
              <w:spacing w:before="0" w:after="0"/>
              <w:rPr>
                <w:sz w:val="16"/>
                <w:szCs w:val="16"/>
              </w:rPr>
            </w:pPr>
            <w:r w:rsidRPr="00C91B6F">
              <w:rPr>
                <w:sz w:val="16"/>
                <w:szCs w:val="16"/>
              </w:rPr>
              <w:t>60</w:t>
            </w:r>
          </w:p>
        </w:tc>
        <w:tc>
          <w:tcPr>
            <w:tcW w:w="2426" w:type="dxa"/>
            <w:noWrap/>
            <w:hideMark/>
          </w:tcPr>
          <w:p w14:paraId="397F3F06" w14:textId="77777777" w:rsidR="00CD2527" w:rsidRPr="00C91B6F" w:rsidRDefault="00CD2527" w:rsidP="00CD2527">
            <w:pPr>
              <w:snapToGrid w:val="0"/>
              <w:spacing w:before="0" w:after="0"/>
              <w:rPr>
                <w:sz w:val="16"/>
                <w:szCs w:val="16"/>
              </w:rPr>
            </w:pPr>
            <w:r w:rsidRPr="00C91B6F">
              <w:rPr>
                <w:sz w:val="16"/>
                <w:szCs w:val="16"/>
              </w:rPr>
              <w:t>3.5</w:t>
            </w:r>
          </w:p>
        </w:tc>
        <w:tc>
          <w:tcPr>
            <w:tcW w:w="2505" w:type="dxa"/>
            <w:noWrap/>
            <w:hideMark/>
          </w:tcPr>
          <w:p w14:paraId="61A19BC0" w14:textId="526E0A4B" w:rsidR="00CD2527" w:rsidRPr="00C91B6F" w:rsidRDefault="00CD2527" w:rsidP="00CD2527">
            <w:pPr>
              <w:snapToGrid w:val="0"/>
              <w:spacing w:before="0" w:after="0"/>
              <w:rPr>
                <w:sz w:val="16"/>
                <w:szCs w:val="16"/>
              </w:rPr>
            </w:pPr>
            <w:r w:rsidRPr="00CD2527">
              <w:rPr>
                <w:sz w:val="16"/>
                <w:szCs w:val="16"/>
              </w:rPr>
              <w:t>3</w:t>
            </w:r>
          </w:p>
        </w:tc>
      </w:tr>
      <w:tr w:rsidR="00CD2527" w:rsidRPr="00C91B6F" w14:paraId="13CC34C1" w14:textId="77777777" w:rsidTr="006A16AF">
        <w:trPr>
          <w:trHeight w:val="20"/>
        </w:trPr>
        <w:tc>
          <w:tcPr>
            <w:tcW w:w="1752" w:type="dxa"/>
            <w:vMerge/>
            <w:hideMark/>
          </w:tcPr>
          <w:p w14:paraId="44251D68" w14:textId="77777777" w:rsidR="00CD2527" w:rsidRPr="00C91B6F" w:rsidRDefault="00CD2527" w:rsidP="00CD2527">
            <w:pPr>
              <w:snapToGrid w:val="0"/>
              <w:spacing w:before="0" w:after="0"/>
              <w:rPr>
                <w:sz w:val="16"/>
                <w:szCs w:val="16"/>
              </w:rPr>
            </w:pPr>
          </w:p>
        </w:tc>
        <w:tc>
          <w:tcPr>
            <w:tcW w:w="2321" w:type="dxa"/>
            <w:noWrap/>
            <w:hideMark/>
          </w:tcPr>
          <w:p w14:paraId="5EE5EF07" w14:textId="77777777" w:rsidR="00CD2527" w:rsidRPr="00C91B6F" w:rsidRDefault="00CD2527" w:rsidP="00CD2527">
            <w:pPr>
              <w:snapToGrid w:val="0"/>
              <w:spacing w:before="0" w:after="0"/>
              <w:rPr>
                <w:sz w:val="16"/>
                <w:szCs w:val="16"/>
              </w:rPr>
            </w:pPr>
            <w:r w:rsidRPr="00C91B6F">
              <w:rPr>
                <w:sz w:val="16"/>
                <w:szCs w:val="16"/>
              </w:rPr>
              <w:t>120</w:t>
            </w:r>
          </w:p>
        </w:tc>
        <w:tc>
          <w:tcPr>
            <w:tcW w:w="2426" w:type="dxa"/>
            <w:noWrap/>
            <w:hideMark/>
          </w:tcPr>
          <w:p w14:paraId="360FCDFD" w14:textId="77777777" w:rsidR="00CD2527" w:rsidRPr="00C91B6F" w:rsidRDefault="00CD2527" w:rsidP="00CD2527">
            <w:pPr>
              <w:snapToGrid w:val="0"/>
              <w:spacing w:before="0" w:after="0"/>
              <w:rPr>
                <w:sz w:val="16"/>
                <w:szCs w:val="16"/>
              </w:rPr>
            </w:pPr>
            <w:r w:rsidRPr="00C91B6F">
              <w:rPr>
                <w:sz w:val="16"/>
                <w:szCs w:val="16"/>
              </w:rPr>
              <w:t>3.5</w:t>
            </w:r>
          </w:p>
        </w:tc>
        <w:tc>
          <w:tcPr>
            <w:tcW w:w="2505" w:type="dxa"/>
            <w:noWrap/>
            <w:hideMark/>
          </w:tcPr>
          <w:p w14:paraId="175E32B6" w14:textId="70CEC080" w:rsidR="00CD2527" w:rsidRPr="00C91B6F" w:rsidRDefault="00CD2527" w:rsidP="00CD2527">
            <w:pPr>
              <w:snapToGrid w:val="0"/>
              <w:spacing w:before="0" w:after="0"/>
              <w:rPr>
                <w:sz w:val="16"/>
                <w:szCs w:val="16"/>
              </w:rPr>
            </w:pPr>
            <w:r w:rsidRPr="00CD2527">
              <w:rPr>
                <w:sz w:val="16"/>
                <w:szCs w:val="16"/>
              </w:rPr>
              <w:t>3.25</w:t>
            </w:r>
          </w:p>
        </w:tc>
      </w:tr>
      <w:tr w:rsidR="00CD2527" w:rsidRPr="00C91B6F" w14:paraId="2846624D" w14:textId="77777777" w:rsidTr="006A16AF">
        <w:trPr>
          <w:trHeight w:val="20"/>
        </w:trPr>
        <w:tc>
          <w:tcPr>
            <w:tcW w:w="1752" w:type="dxa"/>
            <w:vMerge w:val="restart"/>
            <w:noWrap/>
            <w:hideMark/>
          </w:tcPr>
          <w:p w14:paraId="1C109247" w14:textId="77777777" w:rsidR="00CD2527" w:rsidRPr="00C91B6F" w:rsidRDefault="00CD2527" w:rsidP="00CD2527">
            <w:pPr>
              <w:snapToGrid w:val="0"/>
              <w:spacing w:before="0" w:after="0"/>
              <w:rPr>
                <w:sz w:val="16"/>
                <w:szCs w:val="16"/>
              </w:rPr>
            </w:pPr>
            <w:r w:rsidRPr="00C91B6F">
              <w:rPr>
                <w:sz w:val="16"/>
                <w:szCs w:val="16"/>
              </w:rPr>
              <w:t>240</w:t>
            </w:r>
          </w:p>
        </w:tc>
        <w:tc>
          <w:tcPr>
            <w:tcW w:w="2321" w:type="dxa"/>
            <w:noWrap/>
            <w:hideMark/>
          </w:tcPr>
          <w:p w14:paraId="42C8702E" w14:textId="77777777" w:rsidR="00CD2527" w:rsidRPr="00C91B6F" w:rsidRDefault="00CD2527" w:rsidP="00CD2527">
            <w:pPr>
              <w:snapToGrid w:val="0"/>
              <w:spacing w:before="0" w:after="0"/>
              <w:rPr>
                <w:sz w:val="16"/>
                <w:szCs w:val="16"/>
              </w:rPr>
            </w:pPr>
            <w:r w:rsidRPr="00C91B6F">
              <w:rPr>
                <w:sz w:val="16"/>
                <w:szCs w:val="16"/>
              </w:rPr>
              <w:t>60</w:t>
            </w:r>
          </w:p>
        </w:tc>
        <w:tc>
          <w:tcPr>
            <w:tcW w:w="2426" w:type="dxa"/>
            <w:noWrap/>
            <w:hideMark/>
          </w:tcPr>
          <w:p w14:paraId="1E846C01" w14:textId="77777777" w:rsidR="00CD2527" w:rsidRPr="00C91B6F" w:rsidRDefault="00CD2527" w:rsidP="00CD2527">
            <w:pPr>
              <w:snapToGrid w:val="0"/>
              <w:spacing w:before="0" w:after="0"/>
              <w:rPr>
                <w:sz w:val="16"/>
                <w:szCs w:val="16"/>
              </w:rPr>
            </w:pPr>
            <w:r w:rsidRPr="00C91B6F">
              <w:rPr>
                <w:sz w:val="16"/>
                <w:szCs w:val="16"/>
              </w:rPr>
              <w:t>3</w:t>
            </w:r>
          </w:p>
        </w:tc>
        <w:tc>
          <w:tcPr>
            <w:tcW w:w="2505" w:type="dxa"/>
            <w:noWrap/>
            <w:hideMark/>
          </w:tcPr>
          <w:p w14:paraId="59302D4A" w14:textId="46BBDAD9" w:rsidR="00CD2527" w:rsidRPr="00C91B6F" w:rsidRDefault="00CD2527" w:rsidP="00CD2527">
            <w:pPr>
              <w:snapToGrid w:val="0"/>
              <w:spacing w:before="0" w:after="0"/>
              <w:rPr>
                <w:sz w:val="16"/>
                <w:szCs w:val="16"/>
              </w:rPr>
            </w:pPr>
            <w:r w:rsidRPr="00CD2527">
              <w:rPr>
                <w:sz w:val="16"/>
                <w:szCs w:val="16"/>
              </w:rPr>
              <w:t>2.875</w:t>
            </w:r>
          </w:p>
        </w:tc>
      </w:tr>
      <w:tr w:rsidR="00CD2527" w:rsidRPr="00C91B6F" w14:paraId="1C55CA97" w14:textId="77777777" w:rsidTr="006A16AF">
        <w:trPr>
          <w:trHeight w:val="20"/>
        </w:trPr>
        <w:tc>
          <w:tcPr>
            <w:tcW w:w="1752" w:type="dxa"/>
            <w:vMerge/>
            <w:hideMark/>
          </w:tcPr>
          <w:p w14:paraId="2F35E576" w14:textId="77777777" w:rsidR="00CD2527" w:rsidRPr="00C91B6F" w:rsidRDefault="00CD2527" w:rsidP="00CD2527">
            <w:pPr>
              <w:snapToGrid w:val="0"/>
              <w:spacing w:before="0" w:after="0"/>
              <w:rPr>
                <w:sz w:val="16"/>
                <w:szCs w:val="16"/>
              </w:rPr>
            </w:pPr>
          </w:p>
        </w:tc>
        <w:tc>
          <w:tcPr>
            <w:tcW w:w="2321" w:type="dxa"/>
            <w:noWrap/>
            <w:hideMark/>
          </w:tcPr>
          <w:p w14:paraId="41B0B044" w14:textId="77777777" w:rsidR="00CD2527" w:rsidRPr="00C91B6F" w:rsidRDefault="00CD2527" w:rsidP="00CD2527">
            <w:pPr>
              <w:snapToGrid w:val="0"/>
              <w:spacing w:before="0" w:after="0"/>
              <w:rPr>
                <w:sz w:val="16"/>
                <w:szCs w:val="16"/>
              </w:rPr>
            </w:pPr>
            <w:r w:rsidRPr="00C91B6F">
              <w:rPr>
                <w:sz w:val="16"/>
                <w:szCs w:val="16"/>
              </w:rPr>
              <w:t>120</w:t>
            </w:r>
          </w:p>
        </w:tc>
        <w:tc>
          <w:tcPr>
            <w:tcW w:w="2426" w:type="dxa"/>
            <w:noWrap/>
            <w:hideMark/>
          </w:tcPr>
          <w:p w14:paraId="3266F6B9" w14:textId="77777777" w:rsidR="00CD2527" w:rsidRPr="00C91B6F" w:rsidRDefault="00CD2527" w:rsidP="00CD2527">
            <w:pPr>
              <w:snapToGrid w:val="0"/>
              <w:spacing w:before="0" w:after="0"/>
              <w:rPr>
                <w:sz w:val="16"/>
                <w:szCs w:val="16"/>
              </w:rPr>
            </w:pPr>
            <w:r w:rsidRPr="00C91B6F">
              <w:rPr>
                <w:sz w:val="16"/>
                <w:szCs w:val="16"/>
              </w:rPr>
              <w:t>3</w:t>
            </w:r>
          </w:p>
        </w:tc>
        <w:tc>
          <w:tcPr>
            <w:tcW w:w="2505" w:type="dxa"/>
            <w:noWrap/>
            <w:hideMark/>
          </w:tcPr>
          <w:p w14:paraId="3313DEC4" w14:textId="60B371BE" w:rsidR="00CD2527" w:rsidRPr="00C91B6F" w:rsidRDefault="00CD2527" w:rsidP="00CD2527">
            <w:pPr>
              <w:snapToGrid w:val="0"/>
              <w:spacing w:before="0" w:after="0"/>
              <w:rPr>
                <w:sz w:val="16"/>
                <w:szCs w:val="16"/>
              </w:rPr>
            </w:pPr>
            <w:r w:rsidRPr="00CD2527">
              <w:rPr>
                <w:sz w:val="16"/>
                <w:szCs w:val="16"/>
              </w:rPr>
              <w:t>2.9375</w:t>
            </w:r>
          </w:p>
        </w:tc>
      </w:tr>
    </w:tbl>
    <w:p w14:paraId="712D398D" w14:textId="487C474E" w:rsidR="00536CC1" w:rsidRPr="00536CC1" w:rsidRDefault="00CD2527" w:rsidP="00536CC1">
      <w:pPr>
        <w:rPr>
          <w:lang w:val="en-US" w:eastAsia="x-none"/>
        </w:rPr>
      </w:pPr>
      <w:r>
        <w:rPr>
          <w:lang w:val="en-US" w:eastAsia="x-none"/>
        </w:rPr>
        <w:t xml:space="preserve">Such </w:t>
      </w:r>
      <w:r w:rsidR="00536CC1">
        <w:rPr>
          <w:lang w:val="en-US" w:eastAsia="x-none"/>
        </w:rPr>
        <w:t>Margin UL</w:t>
      </w:r>
      <w:r>
        <w:rPr>
          <w:lang w:val="en-US" w:eastAsia="x-none"/>
        </w:rPr>
        <w:t xml:space="preserve"> values </w:t>
      </w:r>
      <w:r w:rsidR="00A60E3B">
        <w:rPr>
          <w:lang w:val="en-US" w:eastAsia="x-none"/>
        </w:rPr>
        <w:t xml:space="preserve">around 3*64*Tc </w:t>
      </w:r>
      <w:r>
        <w:rPr>
          <w:lang w:val="en-US" w:eastAsia="x-none"/>
        </w:rPr>
        <w:t xml:space="preserve">are </w:t>
      </w:r>
      <w:r w:rsidR="00536CC1">
        <w:rPr>
          <w:lang w:val="en-US" w:eastAsia="x-none"/>
        </w:rPr>
        <w:t xml:space="preserve">unacceptable since </w:t>
      </w:r>
      <w:r w:rsidR="00A60E3B">
        <w:rPr>
          <w:lang w:val="en-US" w:eastAsia="x-none"/>
        </w:rPr>
        <w:t>they</w:t>
      </w:r>
      <w:r w:rsidR="00536CC1">
        <w:rPr>
          <w:lang w:val="en-US" w:eastAsia="x-none"/>
        </w:rPr>
        <w:t xml:space="preserve"> take </w:t>
      </w:r>
      <w:r w:rsidR="00A60E3B">
        <w:rPr>
          <w:lang w:val="en-US" w:eastAsia="x-none"/>
        </w:rPr>
        <w:t>65</w:t>
      </w:r>
      <w:r w:rsidR="00536CC1">
        <w:rPr>
          <w:lang w:val="en-US" w:eastAsia="x-none"/>
        </w:rPr>
        <w:t>% and 1</w:t>
      </w:r>
      <w:r w:rsidR="00A60E3B">
        <w:rPr>
          <w:lang w:val="en-US" w:eastAsia="x-none"/>
        </w:rPr>
        <w:t>30</w:t>
      </w:r>
      <w:r w:rsidR="00536CC1">
        <w:rPr>
          <w:lang w:val="en-US" w:eastAsia="x-none"/>
        </w:rPr>
        <w:t>% of the CP length for 480kHz and 960kHz SCS respectively.</w:t>
      </w:r>
    </w:p>
    <w:p w14:paraId="4E112491" w14:textId="003D41F7" w:rsidR="00536CC1" w:rsidRPr="00A60E3B" w:rsidRDefault="00536CC1" w:rsidP="00536CC1">
      <w:pPr>
        <w:rPr>
          <w:b/>
          <w:bCs/>
          <w:lang w:val="en-US" w:eastAsia="x-none"/>
        </w:rPr>
      </w:pPr>
      <w:r w:rsidRPr="00977CFF">
        <w:rPr>
          <w:b/>
          <w:bCs/>
          <w:lang w:val="en-US" w:eastAsia="x-none"/>
        </w:rPr>
        <w:lastRenderedPageBreak/>
        <w:t xml:space="preserve">Observation 1: Rel-15 Margin UL for FR2 </w:t>
      </w:r>
      <w:proofErr w:type="spellStart"/>
      <w:r w:rsidRPr="00977CFF">
        <w:rPr>
          <w:b/>
          <w:bCs/>
          <w:lang w:val="en-US" w:eastAsia="x-none"/>
        </w:rPr>
        <w:t>can not</w:t>
      </w:r>
      <w:proofErr w:type="spellEnd"/>
      <w:r w:rsidRPr="00977CFF">
        <w:rPr>
          <w:b/>
          <w:bCs/>
          <w:lang w:val="en-US" w:eastAsia="x-none"/>
        </w:rPr>
        <w:t xml:space="preserve"> be reused for high SCSs of FR2-2, since </w:t>
      </w:r>
      <w:r w:rsidR="00A60E3B" w:rsidRPr="00A60E3B">
        <w:rPr>
          <w:b/>
          <w:bCs/>
          <w:lang w:val="en-US" w:eastAsia="x-none"/>
        </w:rPr>
        <w:t>values around 3*64*Tc take 65</w:t>
      </w:r>
      <w:r w:rsidRPr="00A60E3B">
        <w:rPr>
          <w:b/>
          <w:bCs/>
          <w:lang w:val="en-US" w:eastAsia="x-none"/>
        </w:rPr>
        <w:t xml:space="preserve">% and </w:t>
      </w:r>
      <w:r w:rsidR="00A60E3B" w:rsidRPr="00A60E3B">
        <w:rPr>
          <w:b/>
          <w:bCs/>
          <w:lang w:val="en-US" w:eastAsia="x-none"/>
        </w:rPr>
        <w:t>130</w:t>
      </w:r>
      <w:r w:rsidRPr="00A60E3B">
        <w:rPr>
          <w:b/>
          <w:bCs/>
          <w:lang w:val="en-US" w:eastAsia="x-none"/>
        </w:rPr>
        <w:t>% of the CP length for 480kHz and 960kHz SCS respectively</w:t>
      </w:r>
    </w:p>
    <w:p w14:paraId="1720D84B" w14:textId="46323D9E" w:rsidR="00536CC1" w:rsidRDefault="00536CC1" w:rsidP="00536CC1">
      <w:pPr>
        <w:rPr>
          <w:lang w:eastAsia="ja-JP" w:bidi="hi-IN"/>
        </w:rPr>
      </w:pPr>
    </w:p>
    <w:p w14:paraId="1072A201" w14:textId="4BB35159" w:rsidR="00A60E3B" w:rsidRPr="00C94E67" w:rsidRDefault="008E3699" w:rsidP="00536CC1">
      <w:pPr>
        <w:rPr>
          <w:lang w:val="en-US" w:eastAsia="ja-JP" w:bidi="hi-IN"/>
        </w:rPr>
      </w:pPr>
      <w:r>
        <w:rPr>
          <w:lang w:eastAsia="ja-JP" w:bidi="hi-IN"/>
        </w:rPr>
        <w:t xml:space="preserve">Below we would like to define some limitations on </w:t>
      </w:r>
      <w:proofErr w:type="spellStart"/>
      <w:r>
        <w:rPr>
          <w:lang w:eastAsia="ja-JP" w:bidi="hi-IN"/>
        </w:rPr>
        <w:t>Te</w:t>
      </w:r>
      <w:proofErr w:type="spellEnd"/>
      <w:r>
        <w:rPr>
          <w:lang w:eastAsia="ja-JP" w:bidi="hi-IN"/>
        </w:rPr>
        <w:t xml:space="preserve"> requirements</w:t>
      </w:r>
      <w:r w:rsidR="00C770B9">
        <w:rPr>
          <w:lang w:eastAsia="ja-JP" w:bidi="hi-IN"/>
        </w:rPr>
        <w:t xml:space="preserve">. In Figure 1 </w:t>
      </w:r>
      <w:proofErr w:type="spellStart"/>
      <w:r w:rsidR="00C770B9">
        <w:rPr>
          <w:lang w:eastAsia="ja-JP" w:bidi="hi-IN"/>
        </w:rPr>
        <w:t>gNB</w:t>
      </w:r>
      <w:proofErr w:type="spellEnd"/>
      <w:r w:rsidR="00C770B9">
        <w:rPr>
          <w:lang w:eastAsia="ja-JP" w:bidi="hi-IN"/>
        </w:rPr>
        <w:t xml:space="preserve"> sets </w:t>
      </w:r>
      <w:r w:rsidR="00A60E3B">
        <w:rPr>
          <w:lang w:eastAsia="ja-JP" w:bidi="hi-IN"/>
        </w:rPr>
        <w:t>FFT window assuming ideal UL timing.</w:t>
      </w:r>
      <w:r w:rsidR="00C94E67">
        <w:rPr>
          <w:lang w:eastAsia="ja-JP" w:bidi="hi-IN"/>
        </w:rPr>
        <w:t xml:space="preserve"> </w:t>
      </w:r>
      <w:r w:rsidR="006C7A01">
        <w:rPr>
          <w:lang w:eastAsia="ja-JP" w:bidi="hi-IN"/>
        </w:rPr>
        <w:t xml:space="preserve">With such FFT window setting there is no issue in case if we have positive UL timing offset, since we </w:t>
      </w:r>
      <w:r w:rsidR="008C166C">
        <w:rPr>
          <w:lang w:eastAsia="ja-JP" w:bidi="hi-IN"/>
        </w:rPr>
        <w:t xml:space="preserve">can </w:t>
      </w:r>
      <w:r w:rsidR="006C7A01">
        <w:rPr>
          <w:lang w:eastAsia="ja-JP" w:bidi="hi-IN"/>
        </w:rPr>
        <w:t xml:space="preserve">use the part of CP. But in case </w:t>
      </w:r>
      <w:r w:rsidR="008C166C">
        <w:rPr>
          <w:lang w:eastAsia="ja-JP" w:bidi="hi-IN"/>
        </w:rPr>
        <w:t>of negative UL timing offset the part of FFT window is beyond OFDM symbol taking a portion of the next symbol and causing errors in demodulation.</w:t>
      </w:r>
    </w:p>
    <w:p w14:paraId="6731E099" w14:textId="3B124E59" w:rsidR="00A60E3B" w:rsidRDefault="00A60E3B" w:rsidP="00536CC1">
      <w:pPr>
        <w:rPr>
          <w:lang w:eastAsia="ja-JP" w:bidi="hi-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C770B9" w14:paraId="05609B01" w14:textId="77777777" w:rsidTr="004345D9">
        <w:tc>
          <w:tcPr>
            <w:tcW w:w="9629" w:type="dxa"/>
          </w:tcPr>
          <w:p w14:paraId="124B81C1" w14:textId="77777777" w:rsidR="00C770B9" w:rsidRDefault="00C770B9" w:rsidP="00536CC1">
            <w:r>
              <w:object w:dxaOrig="20926" w:dyaOrig="7860" w14:anchorId="349BA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55pt;height:176.25pt" o:ole="">
                  <v:imagedata r:id="rId7" o:title=""/>
                </v:shape>
                <o:OLEObject Type="Embed" ProgID="Visio.Drawing.15" ShapeID="_x0000_i1025" DrawAspect="Content" ObjectID="_1696415038" r:id="rId8"/>
              </w:object>
            </w:r>
          </w:p>
          <w:p w14:paraId="09866F18" w14:textId="6452C869" w:rsidR="00C770B9" w:rsidRPr="00C94E67" w:rsidRDefault="00C770B9" w:rsidP="00C94E67">
            <w:pPr>
              <w:jc w:val="center"/>
              <w:rPr>
                <w:b/>
                <w:bCs/>
                <w:lang w:val="en-US" w:eastAsia="ja-JP" w:bidi="hi-IN"/>
              </w:rPr>
            </w:pPr>
            <w:r w:rsidRPr="00C94E67">
              <w:rPr>
                <w:b/>
                <w:bCs/>
                <w:lang w:eastAsia="ja-JP" w:bidi="hi-IN"/>
              </w:rPr>
              <w:t xml:space="preserve">Figure 1. FFT window </w:t>
            </w:r>
            <w:r w:rsidR="00C94E67" w:rsidRPr="00C94E67">
              <w:rPr>
                <w:b/>
                <w:bCs/>
                <w:lang w:val="en-US" w:eastAsia="ja-JP" w:bidi="hi-IN"/>
              </w:rPr>
              <w:t xml:space="preserve">position </w:t>
            </w:r>
            <w:r w:rsidR="004345D9">
              <w:rPr>
                <w:b/>
                <w:bCs/>
                <w:lang w:val="en-US" w:eastAsia="ja-JP" w:bidi="hi-IN"/>
              </w:rPr>
              <w:t xml:space="preserve">with respect to OFDM symbol </w:t>
            </w:r>
            <w:r w:rsidR="00C94E67" w:rsidRPr="00C94E67">
              <w:rPr>
                <w:b/>
                <w:bCs/>
                <w:lang w:eastAsia="ja-JP" w:bidi="hi-IN"/>
              </w:rPr>
              <w:t xml:space="preserve">under assumption </w:t>
            </w:r>
            <w:r w:rsidRPr="00C94E67">
              <w:rPr>
                <w:b/>
                <w:bCs/>
                <w:lang w:eastAsia="ja-JP" w:bidi="hi-IN"/>
              </w:rPr>
              <w:t>of ideal</w:t>
            </w:r>
            <w:r w:rsidR="00C94E67" w:rsidRPr="00C94E67">
              <w:rPr>
                <w:b/>
                <w:bCs/>
                <w:lang w:val="en-US" w:eastAsia="ja-JP" w:bidi="hi-IN"/>
              </w:rPr>
              <w:t xml:space="preserve"> UL timing</w:t>
            </w:r>
          </w:p>
        </w:tc>
      </w:tr>
    </w:tbl>
    <w:p w14:paraId="48C881FC" w14:textId="77777777" w:rsidR="00C770B9" w:rsidRDefault="00C770B9" w:rsidP="00536CC1">
      <w:pPr>
        <w:rPr>
          <w:lang w:eastAsia="ja-JP" w:bidi="hi-IN"/>
        </w:rPr>
      </w:pPr>
    </w:p>
    <w:p w14:paraId="7E2007AC" w14:textId="59483FB5" w:rsidR="009C16FB" w:rsidRDefault="009C16FB" w:rsidP="00536CC1">
      <w:pPr>
        <w:rPr>
          <w:lang w:eastAsia="ja-JP" w:bidi="hi-IN"/>
        </w:rPr>
      </w:pPr>
      <w:r>
        <w:rPr>
          <w:lang w:eastAsia="ja-JP" w:bidi="hi-IN"/>
        </w:rPr>
        <w:t xml:space="preserve">Practical implementation should </w:t>
      </w:r>
      <w:proofErr w:type="gramStart"/>
      <w:r>
        <w:rPr>
          <w:lang w:eastAsia="ja-JP" w:bidi="hi-IN"/>
        </w:rPr>
        <w:t>take into account</w:t>
      </w:r>
      <w:proofErr w:type="gramEnd"/>
      <w:r>
        <w:rPr>
          <w:lang w:eastAsia="ja-JP" w:bidi="hi-IN"/>
        </w:rPr>
        <w:t xml:space="preserve"> possible </w:t>
      </w:r>
      <w:r w:rsidR="006C7A01">
        <w:rPr>
          <w:lang w:eastAsia="ja-JP" w:bidi="hi-IN"/>
        </w:rPr>
        <w:t xml:space="preserve">negative </w:t>
      </w:r>
      <w:r>
        <w:rPr>
          <w:lang w:eastAsia="ja-JP" w:bidi="hi-IN"/>
        </w:rPr>
        <w:t xml:space="preserve">offset due </w:t>
      </w:r>
      <w:r w:rsidR="004345D9">
        <w:rPr>
          <w:lang w:eastAsia="ja-JP" w:bidi="hi-IN"/>
        </w:rPr>
        <w:t>UL timing error</w:t>
      </w:r>
      <w:r w:rsidR="008E3699">
        <w:rPr>
          <w:lang w:eastAsia="ja-JP" w:bidi="hi-IN"/>
        </w:rPr>
        <w:t xml:space="preserve">. </w:t>
      </w:r>
      <w:r w:rsidR="00C94E67">
        <w:rPr>
          <w:lang w:eastAsia="ja-JP" w:bidi="hi-IN"/>
        </w:rPr>
        <w:t>In Figure 2</w:t>
      </w:r>
      <w:r w:rsidR="004345D9">
        <w:rPr>
          <w:lang w:eastAsia="ja-JP" w:bidi="hi-IN"/>
        </w:rPr>
        <w:t xml:space="preserve"> the FFT window is shifted back assuming the worst case of UL timing error which is </w:t>
      </w:r>
      <w:proofErr w:type="spellStart"/>
      <w:r w:rsidR="004345D9">
        <w:rPr>
          <w:lang w:eastAsia="ja-JP" w:bidi="hi-IN"/>
        </w:rPr>
        <w:t>T</w:t>
      </w:r>
      <w:r w:rsidR="004345D9" w:rsidRPr="004345D9">
        <w:rPr>
          <w:vertAlign w:val="subscript"/>
          <w:lang w:eastAsia="ja-JP" w:bidi="hi-IN"/>
        </w:rPr>
        <w:t>e</w:t>
      </w:r>
      <w:proofErr w:type="spellEnd"/>
      <w:r w:rsidR="004345D9">
        <w:rPr>
          <w:lang w:eastAsia="ja-JP" w:bidi="hi-IN"/>
        </w:rPr>
        <w:t xml:space="preserve">. </w:t>
      </w:r>
      <w:r w:rsidR="00315F96">
        <w:rPr>
          <w:lang w:eastAsia="ja-JP" w:bidi="hi-IN"/>
        </w:rPr>
        <w:t>In this case the FFT window is always within one OFDM symbol. Such FFT window shift has the limitations – w</w:t>
      </w:r>
      <w:r w:rsidR="004345D9">
        <w:rPr>
          <w:lang w:eastAsia="ja-JP" w:bidi="hi-IN"/>
        </w:rPr>
        <w:t>e need to keep some portion of CP to cope with multipath propagation.</w:t>
      </w:r>
      <w:r w:rsidR="00315F96">
        <w:rPr>
          <w:lang w:eastAsia="ja-JP" w:bidi="hi-IN"/>
        </w:rPr>
        <w:t xml:space="preserve"> That means that the start of FFT window which is CP-</w:t>
      </w:r>
      <w:proofErr w:type="spellStart"/>
      <w:r w:rsidR="00315F96">
        <w:rPr>
          <w:lang w:eastAsia="ja-JP" w:bidi="hi-IN"/>
        </w:rPr>
        <w:t>T</w:t>
      </w:r>
      <w:r w:rsidR="00315F96" w:rsidRPr="00315F96">
        <w:rPr>
          <w:vertAlign w:val="subscript"/>
          <w:lang w:eastAsia="ja-JP" w:bidi="hi-IN"/>
        </w:rPr>
        <w:t>e</w:t>
      </w:r>
      <w:proofErr w:type="spellEnd"/>
      <w:r w:rsidR="00315F96">
        <w:rPr>
          <w:lang w:eastAsia="ja-JP" w:bidi="hi-IN"/>
        </w:rPr>
        <w:t xml:space="preserve"> should be later than </w:t>
      </w:r>
      <w:proofErr w:type="spellStart"/>
      <w:r w:rsidR="00315F96">
        <w:rPr>
          <w:lang w:eastAsia="ja-JP" w:bidi="hi-IN"/>
        </w:rPr>
        <w:t>T</w:t>
      </w:r>
      <w:r w:rsidR="00315F96" w:rsidRPr="00315F96">
        <w:rPr>
          <w:vertAlign w:val="subscript"/>
          <w:lang w:eastAsia="ja-JP" w:bidi="hi-IN"/>
        </w:rPr>
        <w:t>e</w:t>
      </w:r>
      <w:r w:rsidR="00315F96">
        <w:rPr>
          <w:lang w:eastAsia="ja-JP" w:bidi="hi-IN"/>
        </w:rPr>
        <w:t>+DS</w:t>
      </w:r>
      <w:proofErr w:type="spellEnd"/>
      <w:r w:rsidR="00335F25">
        <w:rPr>
          <w:lang w:eastAsia="ja-JP" w:bidi="hi-IN"/>
        </w:rPr>
        <w:t xml:space="preserve">. This gives us </w:t>
      </w:r>
      <w:proofErr w:type="spellStart"/>
      <w:r w:rsidR="00335F25">
        <w:rPr>
          <w:lang w:eastAsia="ja-JP" w:bidi="hi-IN"/>
        </w:rPr>
        <w:t>T</w:t>
      </w:r>
      <w:r w:rsidR="00335F25" w:rsidRPr="00335F25">
        <w:rPr>
          <w:vertAlign w:val="subscript"/>
          <w:lang w:eastAsia="ja-JP" w:bidi="hi-IN"/>
        </w:rPr>
        <w:t>e</w:t>
      </w:r>
      <w:proofErr w:type="spellEnd"/>
      <w:r w:rsidR="00335F25">
        <w:rPr>
          <w:lang w:eastAsia="ja-JP" w:bidi="hi-IN"/>
        </w:rPr>
        <w:t xml:space="preserve"> &lt; (CP-DS)/2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C94E67" w14:paraId="013B38C3" w14:textId="77777777" w:rsidTr="004345D9">
        <w:tc>
          <w:tcPr>
            <w:tcW w:w="9629" w:type="dxa"/>
          </w:tcPr>
          <w:p w14:paraId="1DCEFC08" w14:textId="7A03E284" w:rsidR="00C94E67" w:rsidRDefault="00315F96" w:rsidP="00536CC1">
            <w:r>
              <w:object w:dxaOrig="20926" w:dyaOrig="7860" w14:anchorId="0E6B9448">
                <v:shape id="_x0000_i1026" type="#_x0000_t75" style="width:472.85pt;height:177.3pt" o:ole="">
                  <v:imagedata r:id="rId9" o:title=""/>
                </v:shape>
                <o:OLEObject Type="Embed" ProgID="Visio.Drawing.15" ShapeID="_x0000_i1026" DrawAspect="Content" ObjectID="_1696415039" r:id="rId10"/>
              </w:object>
            </w:r>
          </w:p>
          <w:p w14:paraId="2FE8636E" w14:textId="7A81027E" w:rsidR="00C94E67" w:rsidRDefault="00C94E67" w:rsidP="00C94E67">
            <w:pPr>
              <w:jc w:val="center"/>
              <w:rPr>
                <w:lang w:eastAsia="ja-JP" w:bidi="hi-IN"/>
              </w:rPr>
            </w:pPr>
            <w:r w:rsidRPr="00C94E67">
              <w:rPr>
                <w:b/>
                <w:bCs/>
                <w:lang w:eastAsia="ja-JP" w:bidi="hi-IN"/>
              </w:rPr>
              <w:t xml:space="preserve">Figure </w:t>
            </w:r>
            <w:r>
              <w:rPr>
                <w:b/>
                <w:bCs/>
                <w:lang w:eastAsia="ja-JP" w:bidi="hi-IN"/>
              </w:rPr>
              <w:t>2</w:t>
            </w:r>
            <w:r w:rsidRPr="00C94E67">
              <w:rPr>
                <w:b/>
                <w:bCs/>
                <w:lang w:eastAsia="ja-JP" w:bidi="hi-IN"/>
              </w:rPr>
              <w:t xml:space="preserve">. FFT window </w:t>
            </w:r>
            <w:r w:rsidRPr="00C94E67">
              <w:rPr>
                <w:b/>
                <w:bCs/>
                <w:lang w:val="en-US" w:eastAsia="ja-JP" w:bidi="hi-IN"/>
              </w:rPr>
              <w:t xml:space="preserve">position </w:t>
            </w:r>
            <w:r w:rsidR="004345D9">
              <w:rPr>
                <w:b/>
                <w:bCs/>
                <w:lang w:val="en-US" w:eastAsia="ja-JP" w:bidi="hi-IN"/>
              </w:rPr>
              <w:t xml:space="preserve">with respect to OFDM symbol </w:t>
            </w:r>
            <w:r w:rsidRPr="00C94E67">
              <w:rPr>
                <w:b/>
                <w:bCs/>
                <w:lang w:eastAsia="ja-JP" w:bidi="hi-IN"/>
              </w:rPr>
              <w:t xml:space="preserve">under assumption of </w:t>
            </w:r>
            <w:r>
              <w:rPr>
                <w:b/>
                <w:bCs/>
                <w:lang w:eastAsia="ja-JP" w:bidi="hi-IN"/>
              </w:rPr>
              <w:t>existing</w:t>
            </w:r>
            <w:r w:rsidRPr="00C94E67">
              <w:rPr>
                <w:b/>
                <w:bCs/>
                <w:lang w:val="en-US" w:eastAsia="ja-JP" w:bidi="hi-IN"/>
              </w:rPr>
              <w:t xml:space="preserve"> UL timing</w:t>
            </w:r>
            <w:r>
              <w:rPr>
                <w:b/>
                <w:bCs/>
                <w:lang w:val="en-US" w:eastAsia="ja-JP" w:bidi="hi-IN"/>
              </w:rPr>
              <w:t xml:space="preserve"> error which is limited by </w:t>
            </w:r>
            <w:proofErr w:type="spellStart"/>
            <w:r>
              <w:rPr>
                <w:b/>
                <w:bCs/>
                <w:lang w:val="en-US" w:eastAsia="ja-JP" w:bidi="hi-IN"/>
              </w:rPr>
              <w:t>Te</w:t>
            </w:r>
            <w:proofErr w:type="spellEnd"/>
            <w:r>
              <w:rPr>
                <w:b/>
                <w:bCs/>
                <w:lang w:val="en-US" w:eastAsia="ja-JP" w:bidi="hi-IN"/>
              </w:rPr>
              <w:t>.</w:t>
            </w:r>
          </w:p>
        </w:tc>
      </w:tr>
    </w:tbl>
    <w:p w14:paraId="0077A558" w14:textId="243B1735" w:rsidR="00C94E67" w:rsidRDefault="00335F25" w:rsidP="00536CC1">
      <w:pPr>
        <w:rPr>
          <w:lang w:eastAsia="ja-JP" w:bidi="hi-IN"/>
        </w:rPr>
      </w:pPr>
      <w:r>
        <w:rPr>
          <w:lang w:eastAsia="ja-JP" w:bidi="hi-IN"/>
        </w:rPr>
        <w:t xml:space="preserve">In [2] the following typical DS values are considered for FR2-2: 5ns, 10ns, 20ns, 40ns. </w:t>
      </w:r>
      <w:r w:rsidR="00372225">
        <w:rPr>
          <w:lang w:eastAsia="ja-JP" w:bidi="hi-IN"/>
        </w:rPr>
        <w:t xml:space="preserve">In Table 3 we have the summary on </w:t>
      </w:r>
      <w:proofErr w:type="spellStart"/>
      <w:r w:rsidR="00372225">
        <w:rPr>
          <w:lang w:eastAsia="ja-JP" w:bidi="hi-IN"/>
        </w:rPr>
        <w:t>Te</w:t>
      </w:r>
      <w:proofErr w:type="spellEnd"/>
      <w:r w:rsidR="00372225">
        <w:rPr>
          <w:lang w:eastAsia="ja-JP" w:bidi="hi-IN"/>
        </w:rPr>
        <w:t xml:space="preserve"> limits calculation for these DS values for SCSs 480kHz and 960kHz assuming the abovementioned </w:t>
      </w:r>
      <w:proofErr w:type="spellStart"/>
      <w:r w:rsidR="00372225">
        <w:rPr>
          <w:lang w:eastAsia="ja-JP" w:bidi="hi-IN"/>
        </w:rPr>
        <w:t>T</w:t>
      </w:r>
      <w:r w:rsidR="00372225" w:rsidRPr="00335F25">
        <w:rPr>
          <w:vertAlign w:val="subscript"/>
          <w:lang w:eastAsia="ja-JP" w:bidi="hi-IN"/>
        </w:rPr>
        <w:t>e</w:t>
      </w:r>
      <w:proofErr w:type="spellEnd"/>
      <w:r w:rsidR="00372225">
        <w:rPr>
          <w:lang w:eastAsia="ja-JP" w:bidi="hi-IN"/>
        </w:rPr>
        <w:t xml:space="preserve"> &lt; (CP-DS)/2</w:t>
      </w:r>
      <w:r w:rsidR="00004793">
        <w:rPr>
          <w:lang w:eastAsia="ja-JP" w:bidi="hi-IN"/>
        </w:rPr>
        <w:t xml:space="preserve">. Considering that requirements should be defined based on the worst case we need to proceed with the values related to DS = 40ns. Following that we get </w:t>
      </w:r>
      <w:proofErr w:type="spellStart"/>
      <w:r w:rsidR="00004793">
        <w:rPr>
          <w:lang w:eastAsia="ja-JP" w:bidi="hi-IN"/>
        </w:rPr>
        <w:t>T</w:t>
      </w:r>
      <w:r w:rsidR="00004793" w:rsidRPr="00004793">
        <w:rPr>
          <w:vertAlign w:val="subscript"/>
          <w:lang w:eastAsia="ja-JP" w:bidi="hi-IN"/>
        </w:rPr>
        <w:t>e</w:t>
      </w:r>
      <w:proofErr w:type="spellEnd"/>
      <w:r w:rsidR="00004793">
        <w:rPr>
          <w:lang w:eastAsia="ja-JP" w:bidi="hi-IN"/>
        </w:rPr>
        <w:t xml:space="preserve"> &lt; 0.51 for 960kHz and </w:t>
      </w:r>
      <w:proofErr w:type="spellStart"/>
      <w:r w:rsidR="00004793">
        <w:rPr>
          <w:lang w:eastAsia="ja-JP" w:bidi="hi-IN"/>
        </w:rPr>
        <w:t>T</w:t>
      </w:r>
      <w:r w:rsidR="00004793" w:rsidRPr="00004793">
        <w:rPr>
          <w:vertAlign w:val="subscript"/>
          <w:lang w:eastAsia="ja-JP" w:bidi="hi-IN"/>
        </w:rPr>
        <w:t>e</w:t>
      </w:r>
      <w:proofErr w:type="spellEnd"/>
      <w:r w:rsidR="00004793">
        <w:rPr>
          <w:lang w:eastAsia="ja-JP" w:bidi="hi-IN"/>
        </w:rPr>
        <w:t xml:space="preserve"> &lt; 1.64 for 480kHz (in units of 64*Tc). </w:t>
      </w:r>
      <w:r w:rsidR="00004793" w:rsidRPr="00472713">
        <w:rPr>
          <w:i/>
          <w:iCs/>
          <w:lang w:eastAsia="ja-JP" w:bidi="hi-IN"/>
        </w:rPr>
        <w:t xml:space="preserve">Note </w:t>
      </w:r>
      <w:r w:rsidR="00472713" w:rsidRPr="00472713">
        <w:rPr>
          <w:i/>
          <w:iCs/>
          <w:lang w:eastAsia="ja-JP" w:bidi="hi-IN"/>
        </w:rPr>
        <w:t xml:space="preserve">that the obtained values are the upper bound of </w:t>
      </w:r>
      <w:proofErr w:type="spellStart"/>
      <w:r w:rsidR="00472713" w:rsidRPr="00472713">
        <w:rPr>
          <w:i/>
          <w:iCs/>
          <w:lang w:eastAsia="ja-JP" w:bidi="hi-IN"/>
        </w:rPr>
        <w:t>Te</w:t>
      </w:r>
      <w:proofErr w:type="spellEnd"/>
      <w:r w:rsidR="00472713" w:rsidRPr="00472713">
        <w:rPr>
          <w:i/>
          <w:iCs/>
          <w:lang w:eastAsia="ja-JP" w:bidi="hi-IN"/>
        </w:rPr>
        <w:t xml:space="preserve"> – the </w:t>
      </w:r>
      <w:r w:rsidR="00004793" w:rsidRPr="00472713">
        <w:rPr>
          <w:i/>
          <w:iCs/>
          <w:lang w:eastAsia="ja-JP" w:bidi="hi-IN"/>
        </w:rPr>
        <w:t xml:space="preserve">DS values used for that calculation are </w:t>
      </w:r>
      <w:proofErr w:type="spellStart"/>
      <w:r w:rsidR="00004793" w:rsidRPr="00472713">
        <w:rPr>
          <w:i/>
          <w:iCs/>
          <w:lang w:eastAsia="ja-JP" w:bidi="hi-IN"/>
        </w:rPr>
        <w:t>r.m.s</w:t>
      </w:r>
      <w:proofErr w:type="spellEnd"/>
      <w:r w:rsidR="00004793" w:rsidRPr="00472713">
        <w:rPr>
          <w:i/>
          <w:iCs/>
          <w:lang w:eastAsia="ja-JP" w:bidi="hi-IN"/>
        </w:rPr>
        <w:t xml:space="preserve"> values</w:t>
      </w:r>
      <w:r w:rsidR="00472713" w:rsidRPr="00472713">
        <w:rPr>
          <w:i/>
          <w:iCs/>
          <w:lang w:eastAsia="ja-JP" w:bidi="hi-IN"/>
        </w:rPr>
        <w:t xml:space="preserve"> and</w:t>
      </w:r>
      <w:r w:rsidR="00004793" w:rsidRPr="00472713">
        <w:rPr>
          <w:i/>
          <w:iCs/>
          <w:lang w:eastAsia="ja-JP" w:bidi="hi-IN"/>
        </w:rPr>
        <w:t xml:space="preserve"> </w:t>
      </w:r>
      <w:r w:rsidR="00472713" w:rsidRPr="00472713">
        <w:rPr>
          <w:i/>
          <w:iCs/>
          <w:lang w:eastAsia="ja-JP" w:bidi="hi-IN"/>
        </w:rPr>
        <w:t xml:space="preserve">the actual delay spread may be larger, so the </w:t>
      </w:r>
      <w:proofErr w:type="spellStart"/>
      <w:r w:rsidR="00472713" w:rsidRPr="00472713">
        <w:rPr>
          <w:i/>
          <w:iCs/>
          <w:lang w:eastAsia="ja-JP" w:bidi="hi-IN"/>
        </w:rPr>
        <w:t>Te</w:t>
      </w:r>
      <w:proofErr w:type="spellEnd"/>
      <w:r w:rsidR="00472713" w:rsidRPr="00472713">
        <w:rPr>
          <w:i/>
          <w:iCs/>
          <w:lang w:eastAsia="ja-JP" w:bidi="hi-IN"/>
        </w:rPr>
        <w:t xml:space="preserve"> requirements should be smaller. </w:t>
      </w:r>
    </w:p>
    <w:p w14:paraId="74DC0F4D" w14:textId="3943E14D" w:rsidR="00335F25" w:rsidRDefault="00335F25" w:rsidP="00536CC1">
      <w:pPr>
        <w:rPr>
          <w:lang w:eastAsia="ja-JP" w:bidi="hi-IN"/>
        </w:rPr>
      </w:pPr>
    </w:p>
    <w:p w14:paraId="0A2FF02F" w14:textId="198EC53E" w:rsidR="00372225" w:rsidRPr="00372225" w:rsidRDefault="00372225" w:rsidP="00372225">
      <w:pPr>
        <w:jc w:val="center"/>
        <w:rPr>
          <w:b/>
          <w:bCs/>
          <w:lang w:eastAsia="ja-JP" w:bidi="hi-IN"/>
        </w:rPr>
      </w:pPr>
      <w:r w:rsidRPr="00372225">
        <w:rPr>
          <w:b/>
          <w:bCs/>
          <w:lang w:eastAsia="ja-JP" w:bidi="hi-IN"/>
        </w:rPr>
        <w:lastRenderedPageBreak/>
        <w:t xml:space="preserve">Table 3. Summary on </w:t>
      </w:r>
      <w:proofErr w:type="spellStart"/>
      <w:r w:rsidRPr="00372225">
        <w:rPr>
          <w:b/>
          <w:bCs/>
          <w:lang w:eastAsia="ja-JP" w:bidi="hi-IN"/>
        </w:rPr>
        <w:t>T</w:t>
      </w:r>
      <w:r w:rsidRPr="00004793">
        <w:rPr>
          <w:b/>
          <w:bCs/>
          <w:vertAlign w:val="subscript"/>
          <w:lang w:eastAsia="ja-JP" w:bidi="hi-IN"/>
        </w:rPr>
        <w:t>e</w:t>
      </w:r>
      <w:proofErr w:type="spellEnd"/>
      <w:r w:rsidRPr="00372225">
        <w:rPr>
          <w:b/>
          <w:bCs/>
          <w:lang w:eastAsia="ja-JP" w:bidi="hi-IN"/>
        </w:rPr>
        <w:t xml:space="preserve"> limit</w:t>
      </w:r>
    </w:p>
    <w:tbl>
      <w:tblPr>
        <w:tblW w:w="7721" w:type="dxa"/>
        <w:jc w:val="center"/>
        <w:tblLayout w:type="fixed"/>
        <w:tblLook w:val="04A0" w:firstRow="1" w:lastRow="0" w:firstColumn="1" w:lastColumn="0" w:noHBand="0" w:noVBand="1"/>
      </w:tblPr>
      <w:tblGrid>
        <w:gridCol w:w="1103"/>
        <w:gridCol w:w="1103"/>
        <w:gridCol w:w="1103"/>
        <w:gridCol w:w="1103"/>
        <w:gridCol w:w="1103"/>
        <w:gridCol w:w="1103"/>
        <w:gridCol w:w="1103"/>
      </w:tblGrid>
      <w:tr w:rsidR="00372225" w:rsidRPr="00335F25" w14:paraId="6BD24F7E" w14:textId="77777777" w:rsidTr="00372225">
        <w:trPr>
          <w:trHeight w:val="251"/>
          <w:jc w:val="center"/>
        </w:trPr>
        <w:tc>
          <w:tcPr>
            <w:tcW w:w="1103" w:type="dxa"/>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57BE3632" w14:textId="77777777" w:rsidR="00372225" w:rsidRPr="00335F25" w:rsidRDefault="00372225" w:rsidP="00335F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SCS</w:t>
            </w:r>
          </w:p>
        </w:tc>
        <w:tc>
          <w:tcPr>
            <w:tcW w:w="1103" w:type="dxa"/>
            <w:tcBorders>
              <w:top w:val="single" w:sz="4" w:space="0" w:color="auto"/>
              <w:left w:val="nil"/>
              <w:bottom w:val="single" w:sz="4" w:space="0" w:color="auto"/>
              <w:right w:val="single" w:sz="4" w:space="0" w:color="auto"/>
            </w:tcBorders>
            <w:shd w:val="clear" w:color="000000" w:fill="E7E6E6"/>
            <w:noWrap/>
            <w:vAlign w:val="center"/>
            <w:hideMark/>
          </w:tcPr>
          <w:p w14:paraId="37320C7C" w14:textId="77777777" w:rsidR="00372225" w:rsidRPr="00335F25" w:rsidRDefault="00372225" w:rsidP="00335F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DS</w:t>
            </w:r>
          </w:p>
        </w:tc>
        <w:tc>
          <w:tcPr>
            <w:tcW w:w="1103" w:type="dxa"/>
            <w:tcBorders>
              <w:top w:val="single" w:sz="4" w:space="0" w:color="auto"/>
              <w:left w:val="nil"/>
              <w:bottom w:val="single" w:sz="4" w:space="0" w:color="auto"/>
              <w:right w:val="single" w:sz="4" w:space="0" w:color="auto"/>
            </w:tcBorders>
            <w:shd w:val="clear" w:color="000000" w:fill="E7E6E6"/>
            <w:noWrap/>
            <w:vAlign w:val="center"/>
            <w:hideMark/>
          </w:tcPr>
          <w:p w14:paraId="1615AF3E" w14:textId="77777777" w:rsidR="00372225" w:rsidRPr="00335F25" w:rsidRDefault="00372225" w:rsidP="00335F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CP</w:t>
            </w:r>
          </w:p>
        </w:tc>
        <w:tc>
          <w:tcPr>
            <w:tcW w:w="1103" w:type="dxa"/>
            <w:tcBorders>
              <w:top w:val="single" w:sz="4" w:space="0" w:color="auto"/>
              <w:left w:val="nil"/>
              <w:bottom w:val="single" w:sz="4" w:space="0" w:color="auto"/>
              <w:right w:val="single" w:sz="4" w:space="0" w:color="auto"/>
            </w:tcBorders>
            <w:shd w:val="clear" w:color="000000" w:fill="E7E6E6"/>
            <w:noWrap/>
            <w:vAlign w:val="center"/>
            <w:hideMark/>
          </w:tcPr>
          <w:p w14:paraId="1E98CE74" w14:textId="77777777" w:rsidR="00372225" w:rsidRPr="00335F25" w:rsidRDefault="00372225" w:rsidP="00335F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(CP-DS)/2</w:t>
            </w:r>
          </w:p>
        </w:tc>
        <w:tc>
          <w:tcPr>
            <w:tcW w:w="1103" w:type="dxa"/>
            <w:tcBorders>
              <w:top w:val="single" w:sz="4" w:space="0" w:color="auto"/>
              <w:left w:val="nil"/>
              <w:bottom w:val="single" w:sz="4" w:space="0" w:color="auto"/>
              <w:right w:val="single" w:sz="4" w:space="0" w:color="auto"/>
            </w:tcBorders>
            <w:shd w:val="clear" w:color="000000" w:fill="E7E6E6"/>
            <w:noWrap/>
            <w:vAlign w:val="center"/>
            <w:hideMark/>
          </w:tcPr>
          <w:p w14:paraId="6734EF36" w14:textId="77777777" w:rsidR="00372225" w:rsidRPr="00335F25" w:rsidRDefault="00372225" w:rsidP="00335F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64*Tc</w:t>
            </w:r>
          </w:p>
        </w:tc>
        <w:tc>
          <w:tcPr>
            <w:tcW w:w="1103" w:type="dxa"/>
            <w:tcBorders>
              <w:top w:val="single" w:sz="4" w:space="0" w:color="auto"/>
              <w:left w:val="nil"/>
              <w:bottom w:val="single" w:sz="4" w:space="0" w:color="auto"/>
              <w:right w:val="single" w:sz="4" w:space="0" w:color="auto"/>
            </w:tcBorders>
            <w:shd w:val="clear" w:color="000000" w:fill="E7E6E6"/>
            <w:noWrap/>
            <w:vAlign w:val="center"/>
            <w:hideMark/>
          </w:tcPr>
          <w:p w14:paraId="74C9D7DC" w14:textId="77777777" w:rsidR="00372225" w:rsidRPr="00335F25" w:rsidRDefault="00372225" w:rsidP="00335F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 </w:t>
            </w:r>
          </w:p>
        </w:tc>
        <w:tc>
          <w:tcPr>
            <w:tcW w:w="1103" w:type="dxa"/>
            <w:tcBorders>
              <w:top w:val="single" w:sz="4" w:space="0" w:color="auto"/>
              <w:left w:val="nil"/>
              <w:bottom w:val="single" w:sz="4" w:space="0" w:color="auto"/>
              <w:right w:val="single" w:sz="4" w:space="0" w:color="auto"/>
            </w:tcBorders>
            <w:shd w:val="clear" w:color="000000" w:fill="E7E6E6"/>
            <w:noWrap/>
            <w:vAlign w:val="center"/>
            <w:hideMark/>
          </w:tcPr>
          <w:p w14:paraId="7E6B0CAD" w14:textId="77777777" w:rsidR="00372225" w:rsidRPr="00335F25" w:rsidRDefault="00372225" w:rsidP="00335F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%CP</w:t>
            </w:r>
          </w:p>
        </w:tc>
      </w:tr>
      <w:tr w:rsidR="00372225" w:rsidRPr="00335F25" w14:paraId="6BD2BBC8" w14:textId="77777777" w:rsidTr="00372225">
        <w:trPr>
          <w:trHeight w:val="251"/>
          <w:jc w:val="center"/>
        </w:trPr>
        <w:tc>
          <w:tcPr>
            <w:tcW w:w="110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407E58" w14:textId="77777777" w:rsidR="00372225" w:rsidRPr="00335F25" w:rsidRDefault="00372225" w:rsidP="00335F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960kHz</w:t>
            </w:r>
          </w:p>
        </w:tc>
        <w:tc>
          <w:tcPr>
            <w:tcW w:w="1103" w:type="dxa"/>
            <w:tcBorders>
              <w:top w:val="nil"/>
              <w:left w:val="nil"/>
              <w:bottom w:val="single" w:sz="4" w:space="0" w:color="auto"/>
              <w:right w:val="single" w:sz="4" w:space="0" w:color="auto"/>
            </w:tcBorders>
            <w:shd w:val="clear" w:color="auto" w:fill="auto"/>
            <w:noWrap/>
            <w:vAlign w:val="bottom"/>
            <w:hideMark/>
          </w:tcPr>
          <w:p w14:paraId="0B3BF3A1" w14:textId="77777777"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5</w:t>
            </w:r>
          </w:p>
        </w:tc>
        <w:tc>
          <w:tcPr>
            <w:tcW w:w="1103" w:type="dxa"/>
            <w:tcBorders>
              <w:top w:val="nil"/>
              <w:left w:val="nil"/>
              <w:bottom w:val="single" w:sz="4" w:space="0" w:color="auto"/>
              <w:right w:val="single" w:sz="4" w:space="0" w:color="auto"/>
            </w:tcBorders>
            <w:shd w:val="clear" w:color="auto" w:fill="auto"/>
            <w:noWrap/>
            <w:vAlign w:val="bottom"/>
            <w:hideMark/>
          </w:tcPr>
          <w:p w14:paraId="15FE0C22" w14:textId="77777777"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73.44</w:t>
            </w:r>
          </w:p>
        </w:tc>
        <w:tc>
          <w:tcPr>
            <w:tcW w:w="1103" w:type="dxa"/>
            <w:tcBorders>
              <w:top w:val="nil"/>
              <w:left w:val="nil"/>
              <w:bottom w:val="single" w:sz="4" w:space="0" w:color="auto"/>
              <w:right w:val="single" w:sz="4" w:space="0" w:color="auto"/>
            </w:tcBorders>
            <w:shd w:val="clear" w:color="auto" w:fill="auto"/>
            <w:noWrap/>
            <w:vAlign w:val="bottom"/>
            <w:hideMark/>
          </w:tcPr>
          <w:p w14:paraId="5B132D74" w14:textId="77777777"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34.22</w:t>
            </w:r>
          </w:p>
        </w:tc>
        <w:tc>
          <w:tcPr>
            <w:tcW w:w="1103" w:type="dxa"/>
            <w:tcBorders>
              <w:top w:val="nil"/>
              <w:left w:val="nil"/>
              <w:bottom w:val="single" w:sz="4" w:space="0" w:color="auto"/>
              <w:right w:val="single" w:sz="4" w:space="0" w:color="auto"/>
            </w:tcBorders>
            <w:shd w:val="clear" w:color="auto" w:fill="auto"/>
            <w:noWrap/>
            <w:vAlign w:val="bottom"/>
            <w:hideMark/>
          </w:tcPr>
          <w:p w14:paraId="09C3B248" w14:textId="77777777"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1.05</w:t>
            </w:r>
          </w:p>
        </w:tc>
        <w:tc>
          <w:tcPr>
            <w:tcW w:w="1103" w:type="dxa"/>
            <w:tcBorders>
              <w:top w:val="nil"/>
              <w:left w:val="nil"/>
              <w:bottom w:val="single" w:sz="4" w:space="0" w:color="auto"/>
              <w:right w:val="single" w:sz="4" w:space="0" w:color="auto"/>
            </w:tcBorders>
            <w:shd w:val="clear" w:color="auto" w:fill="auto"/>
            <w:noWrap/>
            <w:vAlign w:val="bottom"/>
            <w:hideMark/>
          </w:tcPr>
          <w:p w14:paraId="339B204A" w14:textId="47C0BAB9"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p>
        </w:tc>
        <w:tc>
          <w:tcPr>
            <w:tcW w:w="1103" w:type="dxa"/>
            <w:tcBorders>
              <w:top w:val="nil"/>
              <w:left w:val="nil"/>
              <w:bottom w:val="single" w:sz="4" w:space="0" w:color="auto"/>
              <w:right w:val="single" w:sz="4" w:space="0" w:color="auto"/>
            </w:tcBorders>
            <w:shd w:val="clear" w:color="auto" w:fill="auto"/>
            <w:noWrap/>
            <w:vAlign w:val="bottom"/>
            <w:hideMark/>
          </w:tcPr>
          <w:p w14:paraId="61329032" w14:textId="77777777"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47</w:t>
            </w:r>
          </w:p>
        </w:tc>
      </w:tr>
      <w:tr w:rsidR="00372225" w:rsidRPr="00335F25" w14:paraId="70F3E3C1" w14:textId="77777777" w:rsidTr="00372225">
        <w:trPr>
          <w:trHeight w:val="251"/>
          <w:jc w:val="center"/>
        </w:trPr>
        <w:tc>
          <w:tcPr>
            <w:tcW w:w="1103" w:type="dxa"/>
            <w:vMerge/>
            <w:tcBorders>
              <w:top w:val="nil"/>
              <w:left w:val="single" w:sz="4" w:space="0" w:color="auto"/>
              <w:bottom w:val="single" w:sz="4" w:space="0" w:color="auto"/>
              <w:right w:val="single" w:sz="4" w:space="0" w:color="auto"/>
            </w:tcBorders>
            <w:vAlign w:val="center"/>
            <w:hideMark/>
          </w:tcPr>
          <w:p w14:paraId="0E7ADDE5" w14:textId="77777777" w:rsidR="00372225" w:rsidRPr="00335F25" w:rsidRDefault="00372225" w:rsidP="00335F25">
            <w:pPr>
              <w:overflowPunct/>
              <w:autoSpaceDE/>
              <w:autoSpaceDN/>
              <w:adjustRightInd/>
              <w:spacing w:before="0" w:after="0"/>
              <w:textAlignment w:val="auto"/>
              <w:rPr>
                <w:rFonts w:eastAsia="Times New Roman"/>
                <w:color w:val="000000"/>
                <w:sz w:val="16"/>
                <w:szCs w:val="16"/>
                <w:lang w:val="en-US"/>
              </w:rPr>
            </w:pPr>
          </w:p>
        </w:tc>
        <w:tc>
          <w:tcPr>
            <w:tcW w:w="1103" w:type="dxa"/>
            <w:tcBorders>
              <w:top w:val="nil"/>
              <w:left w:val="nil"/>
              <w:bottom w:val="single" w:sz="4" w:space="0" w:color="auto"/>
              <w:right w:val="single" w:sz="4" w:space="0" w:color="auto"/>
            </w:tcBorders>
            <w:shd w:val="clear" w:color="auto" w:fill="auto"/>
            <w:noWrap/>
            <w:vAlign w:val="bottom"/>
            <w:hideMark/>
          </w:tcPr>
          <w:p w14:paraId="1A9F65F2" w14:textId="77777777"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10</w:t>
            </w:r>
          </w:p>
        </w:tc>
        <w:tc>
          <w:tcPr>
            <w:tcW w:w="1103" w:type="dxa"/>
            <w:tcBorders>
              <w:top w:val="nil"/>
              <w:left w:val="nil"/>
              <w:bottom w:val="single" w:sz="4" w:space="0" w:color="auto"/>
              <w:right w:val="single" w:sz="4" w:space="0" w:color="auto"/>
            </w:tcBorders>
            <w:shd w:val="clear" w:color="auto" w:fill="auto"/>
            <w:noWrap/>
            <w:vAlign w:val="bottom"/>
            <w:hideMark/>
          </w:tcPr>
          <w:p w14:paraId="7016C0E4" w14:textId="77777777"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73.44</w:t>
            </w:r>
          </w:p>
        </w:tc>
        <w:tc>
          <w:tcPr>
            <w:tcW w:w="1103" w:type="dxa"/>
            <w:tcBorders>
              <w:top w:val="nil"/>
              <w:left w:val="nil"/>
              <w:bottom w:val="single" w:sz="4" w:space="0" w:color="auto"/>
              <w:right w:val="single" w:sz="4" w:space="0" w:color="auto"/>
            </w:tcBorders>
            <w:shd w:val="clear" w:color="auto" w:fill="auto"/>
            <w:noWrap/>
            <w:vAlign w:val="bottom"/>
            <w:hideMark/>
          </w:tcPr>
          <w:p w14:paraId="047DD9B7" w14:textId="77777777"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31.72</w:t>
            </w:r>
          </w:p>
        </w:tc>
        <w:tc>
          <w:tcPr>
            <w:tcW w:w="1103" w:type="dxa"/>
            <w:tcBorders>
              <w:top w:val="nil"/>
              <w:left w:val="nil"/>
              <w:bottom w:val="single" w:sz="4" w:space="0" w:color="auto"/>
              <w:right w:val="single" w:sz="4" w:space="0" w:color="auto"/>
            </w:tcBorders>
            <w:shd w:val="clear" w:color="auto" w:fill="auto"/>
            <w:noWrap/>
            <w:vAlign w:val="bottom"/>
            <w:hideMark/>
          </w:tcPr>
          <w:p w14:paraId="6B15F7BA" w14:textId="77777777"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0.97</w:t>
            </w:r>
          </w:p>
        </w:tc>
        <w:tc>
          <w:tcPr>
            <w:tcW w:w="1103" w:type="dxa"/>
            <w:tcBorders>
              <w:top w:val="nil"/>
              <w:left w:val="nil"/>
              <w:bottom w:val="single" w:sz="4" w:space="0" w:color="auto"/>
              <w:right w:val="single" w:sz="4" w:space="0" w:color="auto"/>
            </w:tcBorders>
            <w:shd w:val="clear" w:color="auto" w:fill="auto"/>
            <w:noWrap/>
            <w:vAlign w:val="bottom"/>
            <w:hideMark/>
          </w:tcPr>
          <w:p w14:paraId="44CD87E4" w14:textId="47C822A6"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p>
        </w:tc>
        <w:tc>
          <w:tcPr>
            <w:tcW w:w="1103" w:type="dxa"/>
            <w:tcBorders>
              <w:top w:val="nil"/>
              <w:left w:val="nil"/>
              <w:bottom w:val="single" w:sz="4" w:space="0" w:color="auto"/>
              <w:right w:val="single" w:sz="4" w:space="0" w:color="auto"/>
            </w:tcBorders>
            <w:shd w:val="clear" w:color="auto" w:fill="auto"/>
            <w:noWrap/>
            <w:vAlign w:val="bottom"/>
            <w:hideMark/>
          </w:tcPr>
          <w:p w14:paraId="1BE31045" w14:textId="77777777"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43</w:t>
            </w:r>
          </w:p>
        </w:tc>
      </w:tr>
      <w:tr w:rsidR="00372225" w:rsidRPr="00335F25" w14:paraId="63D67DF2" w14:textId="77777777" w:rsidTr="00372225">
        <w:trPr>
          <w:trHeight w:val="251"/>
          <w:jc w:val="center"/>
        </w:trPr>
        <w:tc>
          <w:tcPr>
            <w:tcW w:w="1103" w:type="dxa"/>
            <w:vMerge/>
            <w:tcBorders>
              <w:top w:val="nil"/>
              <w:left w:val="single" w:sz="4" w:space="0" w:color="auto"/>
              <w:bottom w:val="single" w:sz="4" w:space="0" w:color="auto"/>
              <w:right w:val="single" w:sz="4" w:space="0" w:color="auto"/>
            </w:tcBorders>
            <w:vAlign w:val="center"/>
            <w:hideMark/>
          </w:tcPr>
          <w:p w14:paraId="57756842" w14:textId="77777777" w:rsidR="00372225" w:rsidRPr="00335F25" w:rsidRDefault="00372225" w:rsidP="00335F25">
            <w:pPr>
              <w:overflowPunct/>
              <w:autoSpaceDE/>
              <w:autoSpaceDN/>
              <w:adjustRightInd/>
              <w:spacing w:before="0" w:after="0"/>
              <w:textAlignment w:val="auto"/>
              <w:rPr>
                <w:rFonts w:eastAsia="Times New Roman"/>
                <w:color w:val="000000"/>
                <w:sz w:val="16"/>
                <w:szCs w:val="16"/>
                <w:lang w:val="en-US"/>
              </w:rPr>
            </w:pPr>
          </w:p>
        </w:tc>
        <w:tc>
          <w:tcPr>
            <w:tcW w:w="1103" w:type="dxa"/>
            <w:tcBorders>
              <w:top w:val="nil"/>
              <w:left w:val="nil"/>
              <w:bottom w:val="single" w:sz="4" w:space="0" w:color="auto"/>
              <w:right w:val="single" w:sz="4" w:space="0" w:color="auto"/>
            </w:tcBorders>
            <w:shd w:val="clear" w:color="auto" w:fill="auto"/>
            <w:noWrap/>
            <w:vAlign w:val="bottom"/>
            <w:hideMark/>
          </w:tcPr>
          <w:p w14:paraId="4E2DA3A3" w14:textId="77777777"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20</w:t>
            </w:r>
          </w:p>
        </w:tc>
        <w:tc>
          <w:tcPr>
            <w:tcW w:w="1103" w:type="dxa"/>
            <w:tcBorders>
              <w:top w:val="nil"/>
              <w:left w:val="nil"/>
              <w:bottom w:val="single" w:sz="4" w:space="0" w:color="auto"/>
              <w:right w:val="single" w:sz="4" w:space="0" w:color="auto"/>
            </w:tcBorders>
            <w:shd w:val="clear" w:color="auto" w:fill="auto"/>
            <w:noWrap/>
            <w:vAlign w:val="bottom"/>
            <w:hideMark/>
          </w:tcPr>
          <w:p w14:paraId="47EB8120" w14:textId="77777777"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73.44</w:t>
            </w:r>
          </w:p>
        </w:tc>
        <w:tc>
          <w:tcPr>
            <w:tcW w:w="1103" w:type="dxa"/>
            <w:tcBorders>
              <w:top w:val="nil"/>
              <w:left w:val="nil"/>
              <w:bottom w:val="single" w:sz="4" w:space="0" w:color="auto"/>
              <w:right w:val="single" w:sz="4" w:space="0" w:color="auto"/>
            </w:tcBorders>
            <w:shd w:val="clear" w:color="auto" w:fill="auto"/>
            <w:noWrap/>
            <w:vAlign w:val="bottom"/>
            <w:hideMark/>
          </w:tcPr>
          <w:p w14:paraId="2583D163" w14:textId="77777777"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26.72</w:t>
            </w:r>
          </w:p>
        </w:tc>
        <w:tc>
          <w:tcPr>
            <w:tcW w:w="1103" w:type="dxa"/>
            <w:tcBorders>
              <w:top w:val="nil"/>
              <w:left w:val="nil"/>
              <w:bottom w:val="single" w:sz="4" w:space="0" w:color="auto"/>
              <w:right w:val="single" w:sz="4" w:space="0" w:color="auto"/>
            </w:tcBorders>
            <w:shd w:val="clear" w:color="auto" w:fill="auto"/>
            <w:noWrap/>
            <w:vAlign w:val="bottom"/>
            <w:hideMark/>
          </w:tcPr>
          <w:p w14:paraId="4D047A30" w14:textId="77777777"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0.82</w:t>
            </w:r>
          </w:p>
        </w:tc>
        <w:tc>
          <w:tcPr>
            <w:tcW w:w="1103" w:type="dxa"/>
            <w:tcBorders>
              <w:top w:val="nil"/>
              <w:left w:val="nil"/>
              <w:bottom w:val="single" w:sz="4" w:space="0" w:color="auto"/>
              <w:right w:val="single" w:sz="4" w:space="0" w:color="auto"/>
            </w:tcBorders>
            <w:shd w:val="clear" w:color="auto" w:fill="auto"/>
            <w:noWrap/>
            <w:vAlign w:val="bottom"/>
            <w:hideMark/>
          </w:tcPr>
          <w:p w14:paraId="3FD05842" w14:textId="63E6132B"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p>
        </w:tc>
        <w:tc>
          <w:tcPr>
            <w:tcW w:w="1103" w:type="dxa"/>
            <w:tcBorders>
              <w:top w:val="nil"/>
              <w:left w:val="nil"/>
              <w:bottom w:val="nil"/>
              <w:right w:val="single" w:sz="4" w:space="0" w:color="auto"/>
            </w:tcBorders>
            <w:shd w:val="clear" w:color="auto" w:fill="auto"/>
            <w:noWrap/>
            <w:vAlign w:val="bottom"/>
            <w:hideMark/>
          </w:tcPr>
          <w:p w14:paraId="36D6A721" w14:textId="77777777"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36</w:t>
            </w:r>
          </w:p>
        </w:tc>
      </w:tr>
      <w:tr w:rsidR="00372225" w:rsidRPr="00335F25" w14:paraId="0E52CA19" w14:textId="77777777" w:rsidTr="00372225">
        <w:trPr>
          <w:trHeight w:val="251"/>
          <w:jc w:val="center"/>
        </w:trPr>
        <w:tc>
          <w:tcPr>
            <w:tcW w:w="1103" w:type="dxa"/>
            <w:vMerge/>
            <w:tcBorders>
              <w:top w:val="nil"/>
              <w:left w:val="single" w:sz="4" w:space="0" w:color="auto"/>
              <w:bottom w:val="single" w:sz="4" w:space="0" w:color="auto"/>
              <w:right w:val="single" w:sz="4" w:space="0" w:color="auto"/>
            </w:tcBorders>
            <w:vAlign w:val="center"/>
            <w:hideMark/>
          </w:tcPr>
          <w:p w14:paraId="36AA8867" w14:textId="77777777" w:rsidR="00372225" w:rsidRPr="00335F25" w:rsidRDefault="00372225" w:rsidP="00335F25">
            <w:pPr>
              <w:overflowPunct/>
              <w:autoSpaceDE/>
              <w:autoSpaceDN/>
              <w:adjustRightInd/>
              <w:spacing w:before="0" w:after="0"/>
              <w:textAlignment w:val="auto"/>
              <w:rPr>
                <w:rFonts w:eastAsia="Times New Roman"/>
                <w:color w:val="000000"/>
                <w:sz w:val="16"/>
                <w:szCs w:val="16"/>
                <w:lang w:val="en-US"/>
              </w:rPr>
            </w:pPr>
          </w:p>
        </w:tc>
        <w:tc>
          <w:tcPr>
            <w:tcW w:w="1103" w:type="dxa"/>
            <w:tcBorders>
              <w:top w:val="nil"/>
              <w:left w:val="nil"/>
              <w:bottom w:val="single" w:sz="4" w:space="0" w:color="auto"/>
              <w:right w:val="single" w:sz="4" w:space="0" w:color="auto"/>
            </w:tcBorders>
            <w:shd w:val="clear" w:color="auto" w:fill="auto"/>
            <w:noWrap/>
            <w:vAlign w:val="bottom"/>
            <w:hideMark/>
          </w:tcPr>
          <w:p w14:paraId="473FA8F1" w14:textId="77777777"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40</w:t>
            </w:r>
          </w:p>
        </w:tc>
        <w:tc>
          <w:tcPr>
            <w:tcW w:w="1103" w:type="dxa"/>
            <w:tcBorders>
              <w:top w:val="nil"/>
              <w:left w:val="nil"/>
              <w:bottom w:val="single" w:sz="4" w:space="0" w:color="auto"/>
              <w:right w:val="single" w:sz="4" w:space="0" w:color="auto"/>
            </w:tcBorders>
            <w:shd w:val="clear" w:color="auto" w:fill="auto"/>
            <w:noWrap/>
            <w:vAlign w:val="bottom"/>
            <w:hideMark/>
          </w:tcPr>
          <w:p w14:paraId="7040F100" w14:textId="77777777"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73.44</w:t>
            </w:r>
          </w:p>
        </w:tc>
        <w:tc>
          <w:tcPr>
            <w:tcW w:w="1103" w:type="dxa"/>
            <w:tcBorders>
              <w:top w:val="nil"/>
              <w:left w:val="nil"/>
              <w:bottom w:val="single" w:sz="4" w:space="0" w:color="auto"/>
              <w:right w:val="single" w:sz="4" w:space="0" w:color="auto"/>
            </w:tcBorders>
            <w:shd w:val="clear" w:color="auto" w:fill="auto"/>
            <w:noWrap/>
            <w:vAlign w:val="bottom"/>
            <w:hideMark/>
          </w:tcPr>
          <w:p w14:paraId="40367B88" w14:textId="77777777"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16.72</w:t>
            </w:r>
          </w:p>
        </w:tc>
        <w:tc>
          <w:tcPr>
            <w:tcW w:w="1103" w:type="dxa"/>
            <w:tcBorders>
              <w:top w:val="nil"/>
              <w:left w:val="nil"/>
              <w:bottom w:val="single" w:sz="4" w:space="0" w:color="auto"/>
              <w:right w:val="single" w:sz="4" w:space="0" w:color="auto"/>
            </w:tcBorders>
            <w:shd w:val="clear" w:color="auto" w:fill="auto"/>
            <w:noWrap/>
            <w:vAlign w:val="bottom"/>
            <w:hideMark/>
          </w:tcPr>
          <w:p w14:paraId="052DF15E" w14:textId="77777777"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0.51</w:t>
            </w:r>
          </w:p>
        </w:tc>
        <w:tc>
          <w:tcPr>
            <w:tcW w:w="1103" w:type="dxa"/>
            <w:tcBorders>
              <w:top w:val="nil"/>
              <w:left w:val="nil"/>
              <w:bottom w:val="single" w:sz="4" w:space="0" w:color="auto"/>
              <w:right w:val="nil"/>
            </w:tcBorders>
            <w:shd w:val="clear" w:color="auto" w:fill="auto"/>
            <w:noWrap/>
            <w:vAlign w:val="bottom"/>
            <w:hideMark/>
          </w:tcPr>
          <w:p w14:paraId="4E915846" w14:textId="0C7A42CC"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p>
        </w:tc>
        <w:tc>
          <w:tcPr>
            <w:tcW w:w="11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F446F4" w14:textId="77777777"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23</w:t>
            </w:r>
          </w:p>
        </w:tc>
      </w:tr>
      <w:tr w:rsidR="00372225" w:rsidRPr="00335F25" w14:paraId="3E4ED0A1" w14:textId="77777777" w:rsidTr="00372225">
        <w:trPr>
          <w:trHeight w:val="251"/>
          <w:jc w:val="center"/>
        </w:trPr>
        <w:tc>
          <w:tcPr>
            <w:tcW w:w="110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42691ED" w14:textId="37B4EF01" w:rsidR="00372225" w:rsidRPr="00335F25" w:rsidRDefault="00372225" w:rsidP="00335F25">
            <w:pPr>
              <w:overflowPunct/>
              <w:autoSpaceDE/>
              <w:autoSpaceDN/>
              <w:adjustRightInd/>
              <w:spacing w:before="0" w:after="0"/>
              <w:jc w:val="center"/>
              <w:textAlignment w:val="auto"/>
              <w:rPr>
                <w:rFonts w:eastAsia="Times New Roman"/>
                <w:color w:val="000000"/>
                <w:sz w:val="16"/>
                <w:szCs w:val="16"/>
                <w:lang w:val="en-US"/>
              </w:rPr>
            </w:pPr>
          </w:p>
        </w:tc>
        <w:tc>
          <w:tcPr>
            <w:tcW w:w="1103" w:type="dxa"/>
            <w:tcBorders>
              <w:top w:val="single" w:sz="4" w:space="0" w:color="auto"/>
              <w:left w:val="nil"/>
              <w:bottom w:val="single" w:sz="4" w:space="0" w:color="auto"/>
              <w:right w:val="single" w:sz="4" w:space="0" w:color="auto"/>
            </w:tcBorders>
            <w:shd w:val="clear" w:color="000000" w:fill="E7E6E6"/>
            <w:noWrap/>
            <w:vAlign w:val="center"/>
          </w:tcPr>
          <w:p w14:paraId="16B8FFB3" w14:textId="7A29FBFC" w:rsidR="00372225" w:rsidRPr="00335F25" w:rsidRDefault="00372225" w:rsidP="00335F25">
            <w:pPr>
              <w:overflowPunct/>
              <w:autoSpaceDE/>
              <w:autoSpaceDN/>
              <w:adjustRightInd/>
              <w:spacing w:before="0" w:after="0"/>
              <w:jc w:val="center"/>
              <w:textAlignment w:val="auto"/>
              <w:rPr>
                <w:rFonts w:eastAsia="Times New Roman"/>
                <w:color w:val="000000"/>
                <w:sz w:val="16"/>
                <w:szCs w:val="16"/>
                <w:lang w:val="en-US"/>
              </w:rPr>
            </w:pPr>
          </w:p>
        </w:tc>
        <w:tc>
          <w:tcPr>
            <w:tcW w:w="1103" w:type="dxa"/>
            <w:tcBorders>
              <w:top w:val="single" w:sz="4" w:space="0" w:color="auto"/>
              <w:left w:val="nil"/>
              <w:bottom w:val="single" w:sz="4" w:space="0" w:color="auto"/>
              <w:right w:val="single" w:sz="4" w:space="0" w:color="auto"/>
            </w:tcBorders>
            <w:shd w:val="clear" w:color="000000" w:fill="E7E6E6"/>
            <w:noWrap/>
            <w:vAlign w:val="center"/>
          </w:tcPr>
          <w:p w14:paraId="52363E42" w14:textId="7A431282" w:rsidR="00372225" w:rsidRPr="00335F25" w:rsidRDefault="00372225" w:rsidP="00335F25">
            <w:pPr>
              <w:overflowPunct/>
              <w:autoSpaceDE/>
              <w:autoSpaceDN/>
              <w:adjustRightInd/>
              <w:spacing w:before="0" w:after="0"/>
              <w:jc w:val="center"/>
              <w:textAlignment w:val="auto"/>
              <w:rPr>
                <w:rFonts w:eastAsia="Times New Roman"/>
                <w:color w:val="000000"/>
                <w:sz w:val="16"/>
                <w:szCs w:val="16"/>
                <w:lang w:val="en-US"/>
              </w:rPr>
            </w:pPr>
          </w:p>
        </w:tc>
        <w:tc>
          <w:tcPr>
            <w:tcW w:w="1103" w:type="dxa"/>
            <w:tcBorders>
              <w:top w:val="single" w:sz="4" w:space="0" w:color="auto"/>
              <w:left w:val="nil"/>
              <w:bottom w:val="single" w:sz="4" w:space="0" w:color="auto"/>
              <w:right w:val="single" w:sz="4" w:space="0" w:color="auto"/>
            </w:tcBorders>
            <w:shd w:val="clear" w:color="000000" w:fill="E7E6E6"/>
            <w:noWrap/>
            <w:vAlign w:val="center"/>
          </w:tcPr>
          <w:p w14:paraId="2D6EF3E0" w14:textId="26447470" w:rsidR="00372225" w:rsidRPr="00335F25" w:rsidRDefault="00372225" w:rsidP="00335F25">
            <w:pPr>
              <w:overflowPunct/>
              <w:autoSpaceDE/>
              <w:autoSpaceDN/>
              <w:adjustRightInd/>
              <w:spacing w:before="0" w:after="0"/>
              <w:jc w:val="center"/>
              <w:textAlignment w:val="auto"/>
              <w:rPr>
                <w:rFonts w:eastAsia="Times New Roman"/>
                <w:color w:val="000000"/>
                <w:sz w:val="16"/>
                <w:szCs w:val="16"/>
                <w:lang w:val="en-US"/>
              </w:rPr>
            </w:pPr>
          </w:p>
        </w:tc>
        <w:tc>
          <w:tcPr>
            <w:tcW w:w="1103" w:type="dxa"/>
            <w:tcBorders>
              <w:top w:val="single" w:sz="4" w:space="0" w:color="auto"/>
              <w:left w:val="nil"/>
              <w:bottom w:val="single" w:sz="4" w:space="0" w:color="auto"/>
              <w:right w:val="single" w:sz="4" w:space="0" w:color="auto"/>
            </w:tcBorders>
            <w:shd w:val="clear" w:color="000000" w:fill="E7E6E6"/>
            <w:noWrap/>
            <w:vAlign w:val="center"/>
          </w:tcPr>
          <w:p w14:paraId="148E9B4A" w14:textId="6ADC7369" w:rsidR="00372225" w:rsidRPr="00335F25" w:rsidRDefault="00372225" w:rsidP="00335F25">
            <w:pPr>
              <w:overflowPunct/>
              <w:autoSpaceDE/>
              <w:autoSpaceDN/>
              <w:adjustRightInd/>
              <w:spacing w:before="0" w:after="0"/>
              <w:jc w:val="center"/>
              <w:textAlignment w:val="auto"/>
              <w:rPr>
                <w:rFonts w:eastAsia="Times New Roman"/>
                <w:color w:val="000000"/>
                <w:sz w:val="16"/>
                <w:szCs w:val="16"/>
                <w:lang w:val="en-US"/>
              </w:rPr>
            </w:pPr>
          </w:p>
        </w:tc>
        <w:tc>
          <w:tcPr>
            <w:tcW w:w="1103" w:type="dxa"/>
            <w:tcBorders>
              <w:top w:val="single" w:sz="4" w:space="0" w:color="auto"/>
              <w:left w:val="nil"/>
              <w:bottom w:val="single" w:sz="4" w:space="0" w:color="auto"/>
              <w:right w:val="single" w:sz="4" w:space="0" w:color="auto"/>
            </w:tcBorders>
            <w:shd w:val="clear" w:color="000000" w:fill="E7E6E6"/>
            <w:noWrap/>
            <w:vAlign w:val="center"/>
          </w:tcPr>
          <w:p w14:paraId="3DE8213A" w14:textId="5FB62CAB" w:rsidR="00372225" w:rsidRPr="00335F25" w:rsidRDefault="00372225" w:rsidP="00335F25">
            <w:pPr>
              <w:overflowPunct/>
              <w:autoSpaceDE/>
              <w:autoSpaceDN/>
              <w:adjustRightInd/>
              <w:spacing w:before="0" w:after="0"/>
              <w:jc w:val="center"/>
              <w:textAlignment w:val="auto"/>
              <w:rPr>
                <w:rFonts w:eastAsia="Times New Roman"/>
                <w:color w:val="000000"/>
                <w:sz w:val="16"/>
                <w:szCs w:val="16"/>
                <w:lang w:val="en-US"/>
              </w:rPr>
            </w:pPr>
          </w:p>
        </w:tc>
        <w:tc>
          <w:tcPr>
            <w:tcW w:w="1103" w:type="dxa"/>
            <w:tcBorders>
              <w:top w:val="single" w:sz="4" w:space="0" w:color="auto"/>
              <w:left w:val="nil"/>
              <w:bottom w:val="single" w:sz="4" w:space="0" w:color="auto"/>
              <w:right w:val="single" w:sz="4" w:space="0" w:color="auto"/>
            </w:tcBorders>
            <w:shd w:val="clear" w:color="000000" w:fill="E7E6E6"/>
            <w:noWrap/>
            <w:vAlign w:val="center"/>
          </w:tcPr>
          <w:p w14:paraId="0D4F8285" w14:textId="382ADEE8" w:rsidR="00372225" w:rsidRPr="00335F25" w:rsidRDefault="00372225" w:rsidP="00335F25">
            <w:pPr>
              <w:overflowPunct/>
              <w:autoSpaceDE/>
              <w:autoSpaceDN/>
              <w:adjustRightInd/>
              <w:spacing w:before="0" w:after="0"/>
              <w:jc w:val="center"/>
              <w:textAlignment w:val="auto"/>
              <w:rPr>
                <w:rFonts w:eastAsia="Times New Roman"/>
                <w:color w:val="000000"/>
                <w:sz w:val="16"/>
                <w:szCs w:val="16"/>
                <w:lang w:val="en-US"/>
              </w:rPr>
            </w:pPr>
          </w:p>
        </w:tc>
      </w:tr>
      <w:tr w:rsidR="00372225" w:rsidRPr="00335F25" w14:paraId="0B2B2BF7" w14:textId="77777777" w:rsidTr="00372225">
        <w:trPr>
          <w:trHeight w:val="251"/>
          <w:jc w:val="center"/>
        </w:trPr>
        <w:tc>
          <w:tcPr>
            <w:tcW w:w="110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A67FAF" w14:textId="77777777" w:rsidR="00372225" w:rsidRPr="00335F25" w:rsidRDefault="00372225" w:rsidP="00335F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480kHz</w:t>
            </w:r>
          </w:p>
        </w:tc>
        <w:tc>
          <w:tcPr>
            <w:tcW w:w="1103" w:type="dxa"/>
            <w:tcBorders>
              <w:top w:val="nil"/>
              <w:left w:val="nil"/>
              <w:bottom w:val="single" w:sz="4" w:space="0" w:color="auto"/>
              <w:right w:val="single" w:sz="4" w:space="0" w:color="auto"/>
            </w:tcBorders>
            <w:shd w:val="clear" w:color="auto" w:fill="auto"/>
            <w:noWrap/>
            <w:vAlign w:val="bottom"/>
            <w:hideMark/>
          </w:tcPr>
          <w:p w14:paraId="3E7D5C8D" w14:textId="77777777"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5</w:t>
            </w:r>
          </w:p>
        </w:tc>
        <w:tc>
          <w:tcPr>
            <w:tcW w:w="1103" w:type="dxa"/>
            <w:tcBorders>
              <w:top w:val="nil"/>
              <w:left w:val="nil"/>
              <w:bottom w:val="single" w:sz="4" w:space="0" w:color="auto"/>
              <w:right w:val="single" w:sz="4" w:space="0" w:color="auto"/>
            </w:tcBorders>
            <w:shd w:val="clear" w:color="auto" w:fill="auto"/>
            <w:noWrap/>
            <w:vAlign w:val="bottom"/>
            <w:hideMark/>
          </w:tcPr>
          <w:p w14:paraId="6A54705A" w14:textId="77777777"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146.88</w:t>
            </w:r>
          </w:p>
        </w:tc>
        <w:tc>
          <w:tcPr>
            <w:tcW w:w="1103" w:type="dxa"/>
            <w:tcBorders>
              <w:top w:val="nil"/>
              <w:left w:val="nil"/>
              <w:bottom w:val="single" w:sz="4" w:space="0" w:color="auto"/>
              <w:right w:val="single" w:sz="4" w:space="0" w:color="auto"/>
            </w:tcBorders>
            <w:shd w:val="clear" w:color="auto" w:fill="auto"/>
            <w:noWrap/>
            <w:vAlign w:val="bottom"/>
            <w:hideMark/>
          </w:tcPr>
          <w:p w14:paraId="413B92E1" w14:textId="77777777"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70.94</w:t>
            </w:r>
          </w:p>
        </w:tc>
        <w:tc>
          <w:tcPr>
            <w:tcW w:w="1103" w:type="dxa"/>
            <w:tcBorders>
              <w:top w:val="nil"/>
              <w:left w:val="nil"/>
              <w:bottom w:val="single" w:sz="4" w:space="0" w:color="auto"/>
              <w:right w:val="single" w:sz="4" w:space="0" w:color="auto"/>
            </w:tcBorders>
            <w:shd w:val="clear" w:color="auto" w:fill="auto"/>
            <w:noWrap/>
            <w:vAlign w:val="bottom"/>
            <w:hideMark/>
          </w:tcPr>
          <w:p w14:paraId="257E980F" w14:textId="77777777"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2.18</w:t>
            </w:r>
          </w:p>
        </w:tc>
        <w:tc>
          <w:tcPr>
            <w:tcW w:w="1103" w:type="dxa"/>
            <w:tcBorders>
              <w:top w:val="nil"/>
              <w:left w:val="nil"/>
              <w:bottom w:val="single" w:sz="4" w:space="0" w:color="auto"/>
              <w:right w:val="single" w:sz="4" w:space="0" w:color="auto"/>
            </w:tcBorders>
            <w:shd w:val="clear" w:color="auto" w:fill="auto"/>
            <w:noWrap/>
            <w:vAlign w:val="bottom"/>
            <w:hideMark/>
          </w:tcPr>
          <w:p w14:paraId="049C3485" w14:textId="104D8F41"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p>
        </w:tc>
        <w:tc>
          <w:tcPr>
            <w:tcW w:w="1103" w:type="dxa"/>
            <w:tcBorders>
              <w:top w:val="nil"/>
              <w:left w:val="nil"/>
              <w:bottom w:val="single" w:sz="4" w:space="0" w:color="auto"/>
              <w:right w:val="single" w:sz="4" w:space="0" w:color="auto"/>
            </w:tcBorders>
            <w:shd w:val="clear" w:color="auto" w:fill="auto"/>
            <w:noWrap/>
            <w:vAlign w:val="bottom"/>
            <w:hideMark/>
          </w:tcPr>
          <w:p w14:paraId="77978736" w14:textId="77777777"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48</w:t>
            </w:r>
          </w:p>
        </w:tc>
      </w:tr>
      <w:tr w:rsidR="00372225" w:rsidRPr="00335F25" w14:paraId="4C7D5D03" w14:textId="77777777" w:rsidTr="00372225">
        <w:trPr>
          <w:trHeight w:val="251"/>
          <w:jc w:val="center"/>
        </w:trPr>
        <w:tc>
          <w:tcPr>
            <w:tcW w:w="1103" w:type="dxa"/>
            <w:vMerge/>
            <w:tcBorders>
              <w:top w:val="nil"/>
              <w:left w:val="single" w:sz="4" w:space="0" w:color="auto"/>
              <w:bottom w:val="single" w:sz="4" w:space="0" w:color="auto"/>
              <w:right w:val="single" w:sz="4" w:space="0" w:color="auto"/>
            </w:tcBorders>
            <w:vAlign w:val="center"/>
            <w:hideMark/>
          </w:tcPr>
          <w:p w14:paraId="12425443" w14:textId="77777777" w:rsidR="00372225" w:rsidRPr="00335F25" w:rsidRDefault="00372225" w:rsidP="00335F25">
            <w:pPr>
              <w:overflowPunct/>
              <w:autoSpaceDE/>
              <w:autoSpaceDN/>
              <w:adjustRightInd/>
              <w:spacing w:before="0" w:after="0"/>
              <w:textAlignment w:val="auto"/>
              <w:rPr>
                <w:rFonts w:eastAsia="Times New Roman"/>
                <w:color w:val="000000"/>
                <w:sz w:val="16"/>
                <w:szCs w:val="16"/>
                <w:lang w:val="en-US"/>
              </w:rPr>
            </w:pPr>
          </w:p>
        </w:tc>
        <w:tc>
          <w:tcPr>
            <w:tcW w:w="1103" w:type="dxa"/>
            <w:tcBorders>
              <w:top w:val="nil"/>
              <w:left w:val="nil"/>
              <w:bottom w:val="single" w:sz="4" w:space="0" w:color="auto"/>
              <w:right w:val="single" w:sz="4" w:space="0" w:color="auto"/>
            </w:tcBorders>
            <w:shd w:val="clear" w:color="auto" w:fill="auto"/>
            <w:noWrap/>
            <w:vAlign w:val="bottom"/>
            <w:hideMark/>
          </w:tcPr>
          <w:p w14:paraId="15A7444B" w14:textId="77777777"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10</w:t>
            </w:r>
          </w:p>
        </w:tc>
        <w:tc>
          <w:tcPr>
            <w:tcW w:w="1103" w:type="dxa"/>
            <w:tcBorders>
              <w:top w:val="nil"/>
              <w:left w:val="nil"/>
              <w:bottom w:val="single" w:sz="4" w:space="0" w:color="auto"/>
              <w:right w:val="single" w:sz="4" w:space="0" w:color="auto"/>
            </w:tcBorders>
            <w:shd w:val="clear" w:color="auto" w:fill="auto"/>
            <w:noWrap/>
            <w:vAlign w:val="bottom"/>
            <w:hideMark/>
          </w:tcPr>
          <w:p w14:paraId="4CF39C54" w14:textId="77777777"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146.88</w:t>
            </w:r>
          </w:p>
        </w:tc>
        <w:tc>
          <w:tcPr>
            <w:tcW w:w="1103" w:type="dxa"/>
            <w:tcBorders>
              <w:top w:val="nil"/>
              <w:left w:val="nil"/>
              <w:bottom w:val="single" w:sz="4" w:space="0" w:color="auto"/>
              <w:right w:val="single" w:sz="4" w:space="0" w:color="auto"/>
            </w:tcBorders>
            <w:shd w:val="clear" w:color="auto" w:fill="auto"/>
            <w:noWrap/>
            <w:vAlign w:val="bottom"/>
            <w:hideMark/>
          </w:tcPr>
          <w:p w14:paraId="65F6235F" w14:textId="77777777"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68.44</w:t>
            </w:r>
          </w:p>
        </w:tc>
        <w:tc>
          <w:tcPr>
            <w:tcW w:w="1103" w:type="dxa"/>
            <w:tcBorders>
              <w:top w:val="nil"/>
              <w:left w:val="nil"/>
              <w:bottom w:val="single" w:sz="4" w:space="0" w:color="auto"/>
              <w:right w:val="single" w:sz="4" w:space="0" w:color="auto"/>
            </w:tcBorders>
            <w:shd w:val="clear" w:color="auto" w:fill="auto"/>
            <w:noWrap/>
            <w:vAlign w:val="bottom"/>
            <w:hideMark/>
          </w:tcPr>
          <w:p w14:paraId="2EB7E481" w14:textId="77777777"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2.10</w:t>
            </w:r>
          </w:p>
        </w:tc>
        <w:tc>
          <w:tcPr>
            <w:tcW w:w="1103" w:type="dxa"/>
            <w:tcBorders>
              <w:top w:val="nil"/>
              <w:left w:val="nil"/>
              <w:bottom w:val="single" w:sz="4" w:space="0" w:color="auto"/>
              <w:right w:val="single" w:sz="4" w:space="0" w:color="auto"/>
            </w:tcBorders>
            <w:shd w:val="clear" w:color="auto" w:fill="auto"/>
            <w:noWrap/>
            <w:vAlign w:val="bottom"/>
            <w:hideMark/>
          </w:tcPr>
          <w:p w14:paraId="5FC5FF67" w14:textId="0A7D70E8"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p>
        </w:tc>
        <w:tc>
          <w:tcPr>
            <w:tcW w:w="1103" w:type="dxa"/>
            <w:tcBorders>
              <w:top w:val="nil"/>
              <w:left w:val="nil"/>
              <w:bottom w:val="single" w:sz="4" w:space="0" w:color="auto"/>
              <w:right w:val="single" w:sz="4" w:space="0" w:color="auto"/>
            </w:tcBorders>
            <w:shd w:val="clear" w:color="auto" w:fill="auto"/>
            <w:noWrap/>
            <w:vAlign w:val="bottom"/>
            <w:hideMark/>
          </w:tcPr>
          <w:p w14:paraId="49E40AC1" w14:textId="77777777"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47</w:t>
            </w:r>
          </w:p>
        </w:tc>
      </w:tr>
      <w:tr w:rsidR="00372225" w:rsidRPr="00335F25" w14:paraId="18EC4730" w14:textId="77777777" w:rsidTr="00372225">
        <w:trPr>
          <w:trHeight w:val="251"/>
          <w:jc w:val="center"/>
        </w:trPr>
        <w:tc>
          <w:tcPr>
            <w:tcW w:w="1103" w:type="dxa"/>
            <w:vMerge/>
            <w:tcBorders>
              <w:top w:val="nil"/>
              <w:left w:val="single" w:sz="4" w:space="0" w:color="auto"/>
              <w:bottom w:val="single" w:sz="4" w:space="0" w:color="auto"/>
              <w:right w:val="single" w:sz="4" w:space="0" w:color="auto"/>
            </w:tcBorders>
            <w:vAlign w:val="center"/>
            <w:hideMark/>
          </w:tcPr>
          <w:p w14:paraId="00662033" w14:textId="77777777" w:rsidR="00372225" w:rsidRPr="00335F25" w:rsidRDefault="00372225" w:rsidP="00335F25">
            <w:pPr>
              <w:overflowPunct/>
              <w:autoSpaceDE/>
              <w:autoSpaceDN/>
              <w:adjustRightInd/>
              <w:spacing w:before="0" w:after="0"/>
              <w:textAlignment w:val="auto"/>
              <w:rPr>
                <w:rFonts w:eastAsia="Times New Roman"/>
                <w:color w:val="000000"/>
                <w:sz w:val="16"/>
                <w:szCs w:val="16"/>
                <w:lang w:val="en-US"/>
              </w:rPr>
            </w:pPr>
          </w:p>
        </w:tc>
        <w:tc>
          <w:tcPr>
            <w:tcW w:w="1103" w:type="dxa"/>
            <w:tcBorders>
              <w:top w:val="nil"/>
              <w:left w:val="nil"/>
              <w:bottom w:val="single" w:sz="4" w:space="0" w:color="auto"/>
              <w:right w:val="single" w:sz="4" w:space="0" w:color="auto"/>
            </w:tcBorders>
            <w:shd w:val="clear" w:color="auto" w:fill="auto"/>
            <w:noWrap/>
            <w:vAlign w:val="bottom"/>
            <w:hideMark/>
          </w:tcPr>
          <w:p w14:paraId="68EDEB6A" w14:textId="77777777"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20</w:t>
            </w:r>
          </w:p>
        </w:tc>
        <w:tc>
          <w:tcPr>
            <w:tcW w:w="1103" w:type="dxa"/>
            <w:tcBorders>
              <w:top w:val="nil"/>
              <w:left w:val="nil"/>
              <w:bottom w:val="single" w:sz="4" w:space="0" w:color="auto"/>
              <w:right w:val="single" w:sz="4" w:space="0" w:color="auto"/>
            </w:tcBorders>
            <w:shd w:val="clear" w:color="auto" w:fill="auto"/>
            <w:noWrap/>
            <w:vAlign w:val="bottom"/>
            <w:hideMark/>
          </w:tcPr>
          <w:p w14:paraId="0A6D25C4" w14:textId="77777777"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146.88</w:t>
            </w:r>
          </w:p>
        </w:tc>
        <w:tc>
          <w:tcPr>
            <w:tcW w:w="1103" w:type="dxa"/>
            <w:tcBorders>
              <w:top w:val="nil"/>
              <w:left w:val="nil"/>
              <w:bottom w:val="single" w:sz="4" w:space="0" w:color="auto"/>
              <w:right w:val="single" w:sz="4" w:space="0" w:color="auto"/>
            </w:tcBorders>
            <w:shd w:val="clear" w:color="auto" w:fill="auto"/>
            <w:noWrap/>
            <w:vAlign w:val="bottom"/>
            <w:hideMark/>
          </w:tcPr>
          <w:p w14:paraId="197A20BA" w14:textId="77777777"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63.44</w:t>
            </w:r>
          </w:p>
        </w:tc>
        <w:tc>
          <w:tcPr>
            <w:tcW w:w="1103" w:type="dxa"/>
            <w:tcBorders>
              <w:top w:val="nil"/>
              <w:left w:val="nil"/>
              <w:bottom w:val="single" w:sz="4" w:space="0" w:color="auto"/>
              <w:right w:val="single" w:sz="4" w:space="0" w:color="auto"/>
            </w:tcBorders>
            <w:shd w:val="clear" w:color="auto" w:fill="auto"/>
            <w:noWrap/>
            <w:vAlign w:val="bottom"/>
            <w:hideMark/>
          </w:tcPr>
          <w:p w14:paraId="7D464387" w14:textId="77777777"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1.95</w:t>
            </w:r>
          </w:p>
        </w:tc>
        <w:tc>
          <w:tcPr>
            <w:tcW w:w="1103" w:type="dxa"/>
            <w:tcBorders>
              <w:top w:val="nil"/>
              <w:left w:val="nil"/>
              <w:bottom w:val="single" w:sz="4" w:space="0" w:color="auto"/>
              <w:right w:val="single" w:sz="4" w:space="0" w:color="auto"/>
            </w:tcBorders>
            <w:shd w:val="clear" w:color="auto" w:fill="auto"/>
            <w:noWrap/>
            <w:vAlign w:val="bottom"/>
            <w:hideMark/>
          </w:tcPr>
          <w:p w14:paraId="0B998895" w14:textId="096121EB"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p>
        </w:tc>
        <w:tc>
          <w:tcPr>
            <w:tcW w:w="1103" w:type="dxa"/>
            <w:tcBorders>
              <w:top w:val="nil"/>
              <w:left w:val="nil"/>
              <w:bottom w:val="single" w:sz="4" w:space="0" w:color="auto"/>
              <w:right w:val="single" w:sz="4" w:space="0" w:color="auto"/>
            </w:tcBorders>
            <w:shd w:val="clear" w:color="auto" w:fill="auto"/>
            <w:noWrap/>
            <w:vAlign w:val="bottom"/>
            <w:hideMark/>
          </w:tcPr>
          <w:p w14:paraId="1C197D65" w14:textId="77777777"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43</w:t>
            </w:r>
          </w:p>
        </w:tc>
      </w:tr>
      <w:tr w:rsidR="00372225" w:rsidRPr="00335F25" w14:paraId="45F22B8A" w14:textId="77777777" w:rsidTr="00372225">
        <w:trPr>
          <w:trHeight w:val="251"/>
          <w:jc w:val="center"/>
        </w:trPr>
        <w:tc>
          <w:tcPr>
            <w:tcW w:w="1103" w:type="dxa"/>
            <w:vMerge/>
            <w:tcBorders>
              <w:top w:val="nil"/>
              <w:left w:val="single" w:sz="4" w:space="0" w:color="auto"/>
              <w:bottom w:val="single" w:sz="4" w:space="0" w:color="auto"/>
              <w:right w:val="single" w:sz="4" w:space="0" w:color="auto"/>
            </w:tcBorders>
            <w:vAlign w:val="center"/>
            <w:hideMark/>
          </w:tcPr>
          <w:p w14:paraId="3B73B875" w14:textId="77777777" w:rsidR="00372225" w:rsidRPr="00335F25" w:rsidRDefault="00372225" w:rsidP="00335F25">
            <w:pPr>
              <w:overflowPunct/>
              <w:autoSpaceDE/>
              <w:autoSpaceDN/>
              <w:adjustRightInd/>
              <w:spacing w:before="0" w:after="0"/>
              <w:textAlignment w:val="auto"/>
              <w:rPr>
                <w:rFonts w:eastAsia="Times New Roman"/>
                <w:color w:val="000000"/>
                <w:sz w:val="16"/>
                <w:szCs w:val="16"/>
                <w:lang w:val="en-US"/>
              </w:rPr>
            </w:pPr>
          </w:p>
        </w:tc>
        <w:tc>
          <w:tcPr>
            <w:tcW w:w="1103" w:type="dxa"/>
            <w:tcBorders>
              <w:top w:val="nil"/>
              <w:left w:val="nil"/>
              <w:bottom w:val="single" w:sz="4" w:space="0" w:color="auto"/>
              <w:right w:val="single" w:sz="4" w:space="0" w:color="auto"/>
            </w:tcBorders>
            <w:shd w:val="clear" w:color="auto" w:fill="auto"/>
            <w:noWrap/>
            <w:vAlign w:val="bottom"/>
            <w:hideMark/>
          </w:tcPr>
          <w:p w14:paraId="617826EF" w14:textId="77777777"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40</w:t>
            </w:r>
          </w:p>
        </w:tc>
        <w:tc>
          <w:tcPr>
            <w:tcW w:w="1103" w:type="dxa"/>
            <w:tcBorders>
              <w:top w:val="nil"/>
              <w:left w:val="nil"/>
              <w:bottom w:val="single" w:sz="4" w:space="0" w:color="auto"/>
              <w:right w:val="single" w:sz="4" w:space="0" w:color="auto"/>
            </w:tcBorders>
            <w:shd w:val="clear" w:color="auto" w:fill="auto"/>
            <w:noWrap/>
            <w:vAlign w:val="bottom"/>
            <w:hideMark/>
          </w:tcPr>
          <w:p w14:paraId="597A9522" w14:textId="77777777"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146.88</w:t>
            </w:r>
          </w:p>
        </w:tc>
        <w:tc>
          <w:tcPr>
            <w:tcW w:w="1103" w:type="dxa"/>
            <w:tcBorders>
              <w:top w:val="nil"/>
              <w:left w:val="nil"/>
              <w:bottom w:val="single" w:sz="4" w:space="0" w:color="auto"/>
              <w:right w:val="single" w:sz="4" w:space="0" w:color="auto"/>
            </w:tcBorders>
            <w:shd w:val="clear" w:color="auto" w:fill="auto"/>
            <w:noWrap/>
            <w:vAlign w:val="bottom"/>
            <w:hideMark/>
          </w:tcPr>
          <w:p w14:paraId="0B6DFACE" w14:textId="77777777"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53.44</w:t>
            </w:r>
          </w:p>
        </w:tc>
        <w:tc>
          <w:tcPr>
            <w:tcW w:w="1103" w:type="dxa"/>
            <w:tcBorders>
              <w:top w:val="nil"/>
              <w:left w:val="nil"/>
              <w:bottom w:val="single" w:sz="4" w:space="0" w:color="auto"/>
              <w:right w:val="single" w:sz="4" w:space="0" w:color="auto"/>
            </w:tcBorders>
            <w:shd w:val="clear" w:color="auto" w:fill="auto"/>
            <w:noWrap/>
            <w:vAlign w:val="bottom"/>
            <w:hideMark/>
          </w:tcPr>
          <w:p w14:paraId="153B73FA" w14:textId="77777777"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1.64</w:t>
            </w:r>
          </w:p>
        </w:tc>
        <w:tc>
          <w:tcPr>
            <w:tcW w:w="1103" w:type="dxa"/>
            <w:tcBorders>
              <w:top w:val="nil"/>
              <w:left w:val="nil"/>
              <w:bottom w:val="single" w:sz="4" w:space="0" w:color="auto"/>
              <w:right w:val="single" w:sz="4" w:space="0" w:color="auto"/>
            </w:tcBorders>
            <w:shd w:val="clear" w:color="auto" w:fill="auto"/>
            <w:noWrap/>
            <w:vAlign w:val="bottom"/>
            <w:hideMark/>
          </w:tcPr>
          <w:p w14:paraId="24DCE7B5" w14:textId="6E5ED93C"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p>
        </w:tc>
        <w:tc>
          <w:tcPr>
            <w:tcW w:w="1103" w:type="dxa"/>
            <w:tcBorders>
              <w:top w:val="nil"/>
              <w:left w:val="nil"/>
              <w:bottom w:val="single" w:sz="4" w:space="0" w:color="auto"/>
              <w:right w:val="single" w:sz="4" w:space="0" w:color="auto"/>
            </w:tcBorders>
            <w:shd w:val="clear" w:color="auto" w:fill="auto"/>
            <w:noWrap/>
            <w:vAlign w:val="bottom"/>
            <w:hideMark/>
          </w:tcPr>
          <w:p w14:paraId="49B1D2D6" w14:textId="77777777" w:rsidR="00372225" w:rsidRPr="00335F25" w:rsidRDefault="00372225" w:rsidP="00372225">
            <w:pPr>
              <w:overflowPunct/>
              <w:autoSpaceDE/>
              <w:autoSpaceDN/>
              <w:adjustRightInd/>
              <w:spacing w:before="0" w:after="0"/>
              <w:jc w:val="center"/>
              <w:textAlignment w:val="auto"/>
              <w:rPr>
                <w:rFonts w:eastAsia="Times New Roman"/>
                <w:color w:val="000000"/>
                <w:sz w:val="16"/>
                <w:szCs w:val="16"/>
                <w:lang w:val="en-US"/>
              </w:rPr>
            </w:pPr>
            <w:r w:rsidRPr="00335F25">
              <w:rPr>
                <w:rFonts w:eastAsia="Times New Roman"/>
                <w:color w:val="000000"/>
                <w:sz w:val="16"/>
                <w:szCs w:val="16"/>
                <w:lang w:val="en-US"/>
              </w:rPr>
              <w:t>36</w:t>
            </w:r>
          </w:p>
        </w:tc>
      </w:tr>
    </w:tbl>
    <w:p w14:paraId="21036ECD" w14:textId="0ECB7B2A" w:rsidR="00173E8F" w:rsidRDefault="00173E8F" w:rsidP="00536CC1">
      <w:pPr>
        <w:rPr>
          <w:sz w:val="16"/>
          <w:szCs w:val="16"/>
          <w:lang w:val="en-US" w:eastAsia="ja-JP" w:bidi="hi-IN"/>
        </w:rPr>
      </w:pPr>
    </w:p>
    <w:p w14:paraId="2F40AC03" w14:textId="65630CAA" w:rsidR="00472713" w:rsidRPr="00FE7E5C" w:rsidRDefault="00720243" w:rsidP="00536CC1">
      <w:pPr>
        <w:rPr>
          <w:sz w:val="16"/>
          <w:szCs w:val="16"/>
          <w:lang w:val="en-US" w:eastAsia="ja-JP" w:bidi="hi-IN"/>
        </w:rPr>
      </w:pPr>
      <w:r>
        <w:rPr>
          <w:lang w:val="en-US" w:eastAsia="ja-JP" w:bidi="hi-IN"/>
        </w:rPr>
        <w:t xml:space="preserve">In Table 4 we compare </w:t>
      </w:r>
      <w:r w:rsidR="00472713">
        <w:rPr>
          <w:lang w:val="en-US" w:eastAsia="ja-JP" w:bidi="hi-IN"/>
        </w:rPr>
        <w:t xml:space="preserve">the obtained values of </w:t>
      </w:r>
      <w:proofErr w:type="spellStart"/>
      <w:r w:rsidR="00472713">
        <w:rPr>
          <w:lang w:eastAsia="ja-JP" w:bidi="hi-IN"/>
        </w:rPr>
        <w:t>T</w:t>
      </w:r>
      <w:r w:rsidR="00472713" w:rsidRPr="00004793">
        <w:rPr>
          <w:vertAlign w:val="subscript"/>
          <w:lang w:eastAsia="ja-JP" w:bidi="hi-IN"/>
        </w:rPr>
        <w:t>e</w:t>
      </w:r>
      <w:proofErr w:type="spellEnd"/>
      <w:r w:rsidR="00472713">
        <w:rPr>
          <w:lang w:eastAsia="ja-JP" w:bidi="hi-IN"/>
        </w:rPr>
        <w:t xml:space="preserve"> &lt; 0.51 for 960kHz and </w:t>
      </w:r>
      <w:proofErr w:type="spellStart"/>
      <w:r w:rsidR="00472713">
        <w:rPr>
          <w:lang w:eastAsia="ja-JP" w:bidi="hi-IN"/>
        </w:rPr>
        <w:t>T</w:t>
      </w:r>
      <w:r w:rsidR="00472713" w:rsidRPr="00004793">
        <w:rPr>
          <w:vertAlign w:val="subscript"/>
          <w:lang w:eastAsia="ja-JP" w:bidi="hi-IN"/>
        </w:rPr>
        <w:t>e</w:t>
      </w:r>
      <w:proofErr w:type="spellEnd"/>
      <w:r w:rsidR="00472713">
        <w:rPr>
          <w:lang w:eastAsia="ja-JP" w:bidi="hi-IN"/>
        </w:rPr>
        <w:t xml:space="preserve"> &lt; 1.64 for 480kHz (in units of 64*Tc), which is the upper limit of </w:t>
      </w:r>
      <w:proofErr w:type="spellStart"/>
      <w:r w:rsidR="00472713">
        <w:rPr>
          <w:lang w:eastAsia="ja-JP" w:bidi="hi-IN"/>
        </w:rPr>
        <w:t>T</w:t>
      </w:r>
      <w:r w:rsidR="00472713" w:rsidRPr="00FE7E5C">
        <w:rPr>
          <w:vertAlign w:val="subscript"/>
          <w:lang w:eastAsia="ja-JP" w:bidi="hi-IN"/>
        </w:rPr>
        <w:t>e</w:t>
      </w:r>
      <w:proofErr w:type="spellEnd"/>
      <w:r w:rsidR="00472713">
        <w:rPr>
          <w:lang w:eastAsia="ja-JP" w:bidi="hi-IN"/>
        </w:rPr>
        <w:t xml:space="preserve">, with the DL error obtained earlier, which is </w:t>
      </w:r>
      <w:r w:rsidR="00472713">
        <w:rPr>
          <w:lang w:val="en-US" w:eastAsia="ja-JP" w:bidi="hi-IN"/>
        </w:rPr>
        <w:t xml:space="preserve">the lower limit </w:t>
      </w:r>
      <w:r w:rsidR="00FE7E5C">
        <w:rPr>
          <w:lang w:val="en-US" w:eastAsia="ja-JP" w:bidi="hi-IN"/>
        </w:rPr>
        <w:t xml:space="preserve">of </w:t>
      </w:r>
      <w:proofErr w:type="spellStart"/>
      <w:proofErr w:type="gramStart"/>
      <w:r w:rsidR="00FE7E5C">
        <w:rPr>
          <w:lang w:val="en-US" w:eastAsia="ja-JP" w:bidi="hi-IN"/>
        </w:rPr>
        <w:t>T</w:t>
      </w:r>
      <w:r w:rsidR="00FE7E5C" w:rsidRPr="00FE7E5C">
        <w:rPr>
          <w:vertAlign w:val="subscript"/>
          <w:lang w:val="en-US" w:eastAsia="ja-JP" w:bidi="hi-IN"/>
        </w:rPr>
        <w:t>e</w:t>
      </w:r>
      <w:proofErr w:type="spellEnd"/>
      <w:r w:rsidR="00FE7E5C">
        <w:rPr>
          <w:lang w:val="en-US" w:eastAsia="ja-JP" w:bidi="hi-IN"/>
        </w:rPr>
        <w:t xml:space="preserve"> </w:t>
      </w:r>
      <w:r>
        <w:rPr>
          <w:lang w:val="en-US" w:eastAsia="ja-JP" w:bidi="hi-IN"/>
        </w:rPr>
        <w:t>.</w:t>
      </w:r>
      <w:proofErr w:type="gramEnd"/>
      <w:r>
        <w:rPr>
          <w:lang w:val="en-US" w:eastAsia="ja-JP" w:bidi="hi-IN"/>
        </w:rPr>
        <w:t xml:space="preserve"> W</w:t>
      </w:r>
      <w:r w:rsidR="00FE7E5C">
        <w:rPr>
          <w:lang w:val="en-US" w:eastAsia="ja-JP" w:bidi="hi-IN"/>
        </w:rPr>
        <w:t xml:space="preserve">e can see </w:t>
      </w:r>
      <w:r>
        <w:rPr>
          <w:lang w:val="en-US" w:eastAsia="ja-JP" w:bidi="hi-IN"/>
        </w:rPr>
        <w:t xml:space="preserve">that at least combination of SSB SCS = 120kHz with UL SCS = 960kHz need to be </w:t>
      </w:r>
      <w:r w:rsidR="001D3B76">
        <w:rPr>
          <w:lang w:val="en-US" w:eastAsia="ja-JP" w:bidi="hi-IN"/>
        </w:rPr>
        <w:t xml:space="preserve">excluded from the requirements, since such values are unreachable </w:t>
      </w:r>
    </w:p>
    <w:p w14:paraId="1C80B794" w14:textId="55486670" w:rsidR="00335F25" w:rsidRPr="001D3B76" w:rsidRDefault="00720243" w:rsidP="00720243">
      <w:pPr>
        <w:jc w:val="center"/>
        <w:rPr>
          <w:b/>
          <w:bCs/>
          <w:lang w:val="en-US" w:eastAsia="ja-JP" w:bidi="hi-IN"/>
        </w:rPr>
      </w:pPr>
      <w:r w:rsidRPr="00372225">
        <w:rPr>
          <w:b/>
          <w:bCs/>
          <w:lang w:eastAsia="ja-JP" w:bidi="hi-IN"/>
        </w:rPr>
        <w:t xml:space="preserve">Table </w:t>
      </w:r>
      <w:r>
        <w:rPr>
          <w:b/>
          <w:bCs/>
          <w:lang w:eastAsia="ja-JP" w:bidi="hi-IN"/>
        </w:rPr>
        <w:t>4</w:t>
      </w:r>
      <w:r w:rsidRPr="00372225">
        <w:rPr>
          <w:b/>
          <w:bCs/>
          <w:lang w:eastAsia="ja-JP" w:bidi="hi-IN"/>
        </w:rPr>
        <w:t xml:space="preserve">. </w:t>
      </w:r>
      <w:r>
        <w:rPr>
          <w:b/>
          <w:bCs/>
          <w:lang w:eastAsia="ja-JP" w:bidi="hi-IN"/>
        </w:rPr>
        <w:t xml:space="preserve">Range of possible values </w:t>
      </w:r>
      <w:proofErr w:type="spellStart"/>
      <w:r w:rsidRPr="00372225">
        <w:rPr>
          <w:b/>
          <w:bCs/>
          <w:lang w:eastAsia="ja-JP" w:bidi="hi-IN"/>
        </w:rPr>
        <w:t>T</w:t>
      </w:r>
      <w:r w:rsidRPr="00004793">
        <w:rPr>
          <w:b/>
          <w:bCs/>
          <w:vertAlign w:val="subscript"/>
          <w:lang w:eastAsia="ja-JP" w:bidi="hi-IN"/>
        </w:rPr>
        <w:t>e</w:t>
      </w:r>
      <w:proofErr w:type="spellEnd"/>
      <w:r w:rsidRPr="00372225">
        <w:rPr>
          <w:b/>
          <w:bCs/>
          <w:lang w:eastAsia="ja-JP" w:bidi="hi-IN"/>
        </w:rPr>
        <w:t xml:space="preserve"> </w:t>
      </w:r>
      <w:r w:rsidR="001D3B76">
        <w:rPr>
          <w:b/>
          <w:bCs/>
          <w:lang w:val="en-US" w:eastAsia="ja-JP" w:bidi="hi-IN"/>
        </w:rPr>
        <w:t>requirements</w:t>
      </w:r>
    </w:p>
    <w:tbl>
      <w:tblPr>
        <w:tblStyle w:val="TableGrid"/>
        <w:tblW w:w="0" w:type="auto"/>
        <w:jc w:val="center"/>
        <w:tblLook w:val="04A0" w:firstRow="1" w:lastRow="0" w:firstColumn="1" w:lastColumn="0" w:noHBand="0" w:noVBand="1"/>
      </w:tblPr>
      <w:tblGrid>
        <w:gridCol w:w="1557"/>
        <w:gridCol w:w="1557"/>
        <w:gridCol w:w="2741"/>
      </w:tblGrid>
      <w:tr w:rsidR="00FE7E5C" w14:paraId="43D1D208" w14:textId="361B7B16" w:rsidTr="00FE7E5C">
        <w:trPr>
          <w:trHeight w:val="244"/>
          <w:jc w:val="center"/>
        </w:trPr>
        <w:tc>
          <w:tcPr>
            <w:tcW w:w="1557" w:type="dxa"/>
          </w:tcPr>
          <w:p w14:paraId="443E4EB9" w14:textId="732D76C1" w:rsidR="00FE7E5C" w:rsidRPr="00FE7E5C" w:rsidRDefault="00FE7E5C" w:rsidP="00FE7E5C">
            <w:pPr>
              <w:overflowPunct/>
              <w:autoSpaceDE/>
              <w:autoSpaceDN/>
              <w:adjustRightInd/>
              <w:spacing w:before="0" w:after="0"/>
              <w:jc w:val="center"/>
              <w:textAlignment w:val="auto"/>
              <w:rPr>
                <w:rFonts w:eastAsia="Times New Roman"/>
                <w:color w:val="000000"/>
                <w:sz w:val="16"/>
                <w:szCs w:val="16"/>
                <w:lang w:val="en-US"/>
              </w:rPr>
            </w:pPr>
            <w:r w:rsidRPr="00FE7E5C">
              <w:rPr>
                <w:rFonts w:eastAsia="Times New Roman"/>
                <w:color w:val="000000"/>
                <w:sz w:val="16"/>
                <w:szCs w:val="16"/>
                <w:lang w:val="en-US"/>
              </w:rPr>
              <w:t>DL SCS</w:t>
            </w:r>
            <w:r w:rsidR="001D3B76">
              <w:rPr>
                <w:rFonts w:eastAsia="Times New Roman"/>
                <w:color w:val="000000"/>
                <w:sz w:val="16"/>
                <w:szCs w:val="16"/>
                <w:lang w:val="en-US"/>
              </w:rPr>
              <w:t xml:space="preserve"> (kHz)</w:t>
            </w:r>
          </w:p>
        </w:tc>
        <w:tc>
          <w:tcPr>
            <w:tcW w:w="1557" w:type="dxa"/>
          </w:tcPr>
          <w:p w14:paraId="255EE05B" w14:textId="04F052B5" w:rsidR="00FE7E5C" w:rsidRPr="00FE7E5C" w:rsidRDefault="00FE7E5C" w:rsidP="00FE7E5C">
            <w:pPr>
              <w:overflowPunct/>
              <w:autoSpaceDE/>
              <w:autoSpaceDN/>
              <w:adjustRightInd/>
              <w:spacing w:before="0" w:after="0"/>
              <w:jc w:val="center"/>
              <w:textAlignment w:val="auto"/>
              <w:rPr>
                <w:rFonts w:eastAsia="Times New Roman"/>
                <w:color w:val="000000"/>
                <w:sz w:val="16"/>
                <w:szCs w:val="16"/>
                <w:lang w:val="en-US"/>
              </w:rPr>
            </w:pPr>
            <w:r w:rsidRPr="00FE7E5C">
              <w:rPr>
                <w:rFonts w:eastAsia="Times New Roman"/>
                <w:color w:val="000000"/>
                <w:sz w:val="16"/>
                <w:szCs w:val="16"/>
                <w:lang w:val="en-US"/>
              </w:rPr>
              <w:t>UL SCS</w:t>
            </w:r>
            <w:r w:rsidR="001D3B76">
              <w:rPr>
                <w:rFonts w:eastAsia="Times New Roman"/>
                <w:color w:val="000000"/>
                <w:sz w:val="16"/>
                <w:szCs w:val="16"/>
                <w:lang w:val="en-US"/>
              </w:rPr>
              <w:t xml:space="preserve"> (kHz)</w:t>
            </w:r>
          </w:p>
        </w:tc>
        <w:tc>
          <w:tcPr>
            <w:tcW w:w="2741" w:type="dxa"/>
          </w:tcPr>
          <w:p w14:paraId="574DD50E" w14:textId="6328B59D" w:rsidR="00FE7E5C" w:rsidRPr="00FE7E5C" w:rsidRDefault="00FE7E5C" w:rsidP="00FE7E5C">
            <w:pPr>
              <w:overflowPunct/>
              <w:autoSpaceDE/>
              <w:autoSpaceDN/>
              <w:adjustRightInd/>
              <w:spacing w:before="0" w:after="0"/>
              <w:jc w:val="center"/>
              <w:textAlignment w:val="auto"/>
              <w:rPr>
                <w:rFonts w:eastAsia="Times New Roman"/>
                <w:color w:val="000000"/>
                <w:sz w:val="16"/>
                <w:szCs w:val="16"/>
                <w:lang w:val="en-US"/>
              </w:rPr>
            </w:pPr>
            <w:proofErr w:type="spellStart"/>
            <w:r w:rsidRPr="00FE7E5C">
              <w:rPr>
                <w:rFonts w:eastAsia="Times New Roman"/>
                <w:color w:val="000000"/>
                <w:sz w:val="16"/>
                <w:szCs w:val="16"/>
                <w:lang w:val="en-US"/>
              </w:rPr>
              <w:t>Te</w:t>
            </w:r>
            <w:proofErr w:type="spellEnd"/>
            <w:r w:rsidR="001D3B76">
              <w:rPr>
                <w:rFonts w:eastAsia="Times New Roman"/>
                <w:color w:val="000000"/>
                <w:sz w:val="16"/>
                <w:szCs w:val="16"/>
                <w:lang w:val="en-US"/>
              </w:rPr>
              <w:t xml:space="preserve"> (64*Tc)</w:t>
            </w:r>
          </w:p>
        </w:tc>
      </w:tr>
      <w:tr w:rsidR="00FE7E5C" w14:paraId="1932CEB2" w14:textId="4A6CBC5E" w:rsidTr="00FE7E5C">
        <w:trPr>
          <w:trHeight w:val="244"/>
          <w:jc w:val="center"/>
        </w:trPr>
        <w:tc>
          <w:tcPr>
            <w:tcW w:w="1557" w:type="dxa"/>
            <w:vMerge w:val="restart"/>
            <w:vAlign w:val="center"/>
          </w:tcPr>
          <w:p w14:paraId="637367FA" w14:textId="7EF372CE" w:rsidR="00FE7E5C" w:rsidRPr="00FE7E5C" w:rsidRDefault="00FE7E5C" w:rsidP="00FE7E5C">
            <w:pPr>
              <w:overflowPunct/>
              <w:autoSpaceDE/>
              <w:autoSpaceDN/>
              <w:adjustRightInd/>
              <w:spacing w:before="0" w:after="0"/>
              <w:jc w:val="center"/>
              <w:textAlignment w:val="auto"/>
              <w:rPr>
                <w:rFonts w:eastAsia="Times New Roman"/>
                <w:color w:val="000000"/>
                <w:sz w:val="16"/>
                <w:szCs w:val="16"/>
                <w:lang w:val="en-US"/>
              </w:rPr>
            </w:pPr>
            <w:r w:rsidRPr="00FE7E5C">
              <w:rPr>
                <w:rFonts w:eastAsia="Times New Roman"/>
                <w:color w:val="000000"/>
                <w:sz w:val="16"/>
                <w:szCs w:val="16"/>
                <w:lang w:val="en-US"/>
              </w:rPr>
              <w:t>120</w:t>
            </w:r>
          </w:p>
        </w:tc>
        <w:tc>
          <w:tcPr>
            <w:tcW w:w="1557" w:type="dxa"/>
            <w:vAlign w:val="center"/>
          </w:tcPr>
          <w:p w14:paraId="5D68D150" w14:textId="43F2DCB8" w:rsidR="00FE7E5C" w:rsidRPr="00FE7E5C" w:rsidRDefault="00FE7E5C" w:rsidP="00FE7E5C">
            <w:pPr>
              <w:overflowPunct/>
              <w:autoSpaceDE/>
              <w:autoSpaceDN/>
              <w:adjustRightInd/>
              <w:spacing w:before="0" w:after="0"/>
              <w:jc w:val="center"/>
              <w:textAlignment w:val="auto"/>
              <w:rPr>
                <w:rFonts w:eastAsia="Times New Roman"/>
                <w:color w:val="000000"/>
                <w:sz w:val="16"/>
                <w:szCs w:val="16"/>
                <w:lang w:val="en-US"/>
              </w:rPr>
            </w:pPr>
            <w:r w:rsidRPr="00FE7E5C">
              <w:rPr>
                <w:rFonts w:eastAsia="Times New Roman"/>
                <w:color w:val="000000"/>
                <w:sz w:val="16"/>
                <w:szCs w:val="16"/>
                <w:lang w:val="en-US"/>
              </w:rPr>
              <w:t>480</w:t>
            </w:r>
          </w:p>
        </w:tc>
        <w:tc>
          <w:tcPr>
            <w:tcW w:w="2741" w:type="dxa"/>
            <w:vAlign w:val="center"/>
          </w:tcPr>
          <w:p w14:paraId="488349B3" w14:textId="1D4AD44C" w:rsidR="00FE7E5C" w:rsidRPr="00FE7E5C" w:rsidRDefault="00FE7E5C" w:rsidP="00FE7E5C">
            <w:pPr>
              <w:overflowPunct/>
              <w:autoSpaceDE/>
              <w:autoSpaceDN/>
              <w:adjustRightInd/>
              <w:spacing w:before="0" w:after="0"/>
              <w:jc w:val="center"/>
              <w:textAlignment w:val="auto"/>
              <w:rPr>
                <w:rFonts w:eastAsia="Times New Roman"/>
                <w:color w:val="000000"/>
                <w:sz w:val="16"/>
                <w:szCs w:val="16"/>
                <w:lang w:val="en-US"/>
              </w:rPr>
            </w:pPr>
            <w:r w:rsidRPr="00FE7E5C">
              <w:rPr>
                <w:rFonts w:eastAsia="Times New Roman"/>
                <w:color w:val="000000"/>
                <w:sz w:val="16"/>
                <w:szCs w:val="16"/>
                <w:lang w:val="en-US"/>
              </w:rPr>
              <w:t xml:space="preserve">0.5 &lt; </w:t>
            </w:r>
            <w:proofErr w:type="spellStart"/>
            <w:r w:rsidRPr="00FE7E5C">
              <w:rPr>
                <w:rFonts w:eastAsia="Times New Roman"/>
                <w:color w:val="000000"/>
                <w:sz w:val="16"/>
                <w:szCs w:val="16"/>
                <w:lang w:val="en-US"/>
              </w:rPr>
              <w:t>Te</w:t>
            </w:r>
            <w:proofErr w:type="spellEnd"/>
            <w:r w:rsidRPr="00FE7E5C">
              <w:rPr>
                <w:rFonts w:eastAsia="Times New Roman"/>
                <w:color w:val="000000"/>
                <w:sz w:val="16"/>
                <w:szCs w:val="16"/>
                <w:lang w:val="en-US"/>
              </w:rPr>
              <w:t xml:space="preserve"> &lt; 1.64</w:t>
            </w:r>
          </w:p>
        </w:tc>
      </w:tr>
      <w:tr w:rsidR="00FE7E5C" w14:paraId="2389A450" w14:textId="70AF64A5" w:rsidTr="00FE7E5C">
        <w:trPr>
          <w:trHeight w:val="258"/>
          <w:jc w:val="center"/>
        </w:trPr>
        <w:tc>
          <w:tcPr>
            <w:tcW w:w="1557" w:type="dxa"/>
            <w:vMerge/>
            <w:vAlign w:val="center"/>
          </w:tcPr>
          <w:p w14:paraId="4D3033F7" w14:textId="77777777" w:rsidR="00FE7E5C" w:rsidRPr="00FE7E5C" w:rsidRDefault="00FE7E5C" w:rsidP="00FE7E5C">
            <w:pPr>
              <w:overflowPunct/>
              <w:autoSpaceDE/>
              <w:autoSpaceDN/>
              <w:adjustRightInd/>
              <w:spacing w:before="0" w:after="0"/>
              <w:jc w:val="center"/>
              <w:textAlignment w:val="auto"/>
              <w:rPr>
                <w:rFonts w:eastAsia="Times New Roman"/>
                <w:color w:val="000000"/>
                <w:sz w:val="16"/>
                <w:szCs w:val="16"/>
                <w:lang w:val="en-US"/>
              </w:rPr>
            </w:pPr>
          </w:p>
        </w:tc>
        <w:tc>
          <w:tcPr>
            <w:tcW w:w="1557" w:type="dxa"/>
            <w:vAlign w:val="center"/>
          </w:tcPr>
          <w:p w14:paraId="4D467880" w14:textId="3D04DFBE" w:rsidR="00FE7E5C" w:rsidRPr="00FE7E5C" w:rsidRDefault="00FE7E5C" w:rsidP="00FE7E5C">
            <w:pPr>
              <w:overflowPunct/>
              <w:autoSpaceDE/>
              <w:autoSpaceDN/>
              <w:adjustRightInd/>
              <w:spacing w:before="0" w:after="0"/>
              <w:jc w:val="center"/>
              <w:textAlignment w:val="auto"/>
              <w:rPr>
                <w:rFonts w:eastAsia="Times New Roman"/>
                <w:color w:val="000000"/>
                <w:sz w:val="16"/>
                <w:szCs w:val="16"/>
                <w:lang w:val="en-US"/>
              </w:rPr>
            </w:pPr>
            <w:r w:rsidRPr="00FE7E5C">
              <w:rPr>
                <w:rFonts w:eastAsia="Times New Roman"/>
                <w:color w:val="000000"/>
                <w:sz w:val="16"/>
                <w:szCs w:val="16"/>
                <w:lang w:val="en-US"/>
              </w:rPr>
              <w:t>960</w:t>
            </w:r>
          </w:p>
        </w:tc>
        <w:tc>
          <w:tcPr>
            <w:tcW w:w="2741" w:type="dxa"/>
            <w:vAlign w:val="center"/>
          </w:tcPr>
          <w:p w14:paraId="13B507C7" w14:textId="68441271" w:rsidR="00FE7E5C" w:rsidRPr="00FE7E5C" w:rsidRDefault="00FE7E5C" w:rsidP="00FE7E5C">
            <w:pPr>
              <w:overflowPunct/>
              <w:autoSpaceDE/>
              <w:autoSpaceDN/>
              <w:adjustRightInd/>
              <w:spacing w:before="0" w:after="0"/>
              <w:jc w:val="center"/>
              <w:textAlignment w:val="auto"/>
              <w:rPr>
                <w:rFonts w:eastAsia="Times New Roman"/>
                <w:color w:val="000000"/>
                <w:sz w:val="16"/>
                <w:szCs w:val="16"/>
                <w:lang w:val="en-US"/>
              </w:rPr>
            </w:pPr>
            <w:r w:rsidRPr="00FE7E5C">
              <w:rPr>
                <w:rFonts w:eastAsia="Times New Roman"/>
                <w:color w:val="000000"/>
                <w:sz w:val="16"/>
                <w:szCs w:val="16"/>
                <w:lang w:val="en-US"/>
              </w:rPr>
              <w:t xml:space="preserve">0.5 &lt; </w:t>
            </w:r>
            <w:proofErr w:type="spellStart"/>
            <w:r w:rsidRPr="00FE7E5C">
              <w:rPr>
                <w:rFonts w:eastAsia="Times New Roman"/>
                <w:color w:val="000000"/>
                <w:sz w:val="16"/>
                <w:szCs w:val="16"/>
                <w:lang w:val="en-US"/>
              </w:rPr>
              <w:t>Te</w:t>
            </w:r>
            <w:proofErr w:type="spellEnd"/>
            <w:r w:rsidRPr="00FE7E5C">
              <w:rPr>
                <w:rFonts w:eastAsia="Times New Roman"/>
                <w:color w:val="000000"/>
                <w:sz w:val="16"/>
                <w:szCs w:val="16"/>
                <w:lang w:val="en-US"/>
              </w:rPr>
              <w:t xml:space="preserve"> &lt; 0.51</w:t>
            </w:r>
          </w:p>
        </w:tc>
      </w:tr>
      <w:tr w:rsidR="00FE7E5C" w14:paraId="77A2F031" w14:textId="54789CDE" w:rsidTr="00FE7E5C">
        <w:trPr>
          <w:trHeight w:val="244"/>
          <w:jc w:val="center"/>
        </w:trPr>
        <w:tc>
          <w:tcPr>
            <w:tcW w:w="1557" w:type="dxa"/>
            <w:vMerge w:val="restart"/>
            <w:vAlign w:val="center"/>
          </w:tcPr>
          <w:p w14:paraId="7271546C" w14:textId="6AE3B7BA" w:rsidR="00FE7E5C" w:rsidRPr="00FE7E5C" w:rsidRDefault="00FE7E5C" w:rsidP="00FE7E5C">
            <w:pPr>
              <w:overflowPunct/>
              <w:autoSpaceDE/>
              <w:autoSpaceDN/>
              <w:adjustRightInd/>
              <w:spacing w:before="0" w:after="0"/>
              <w:jc w:val="center"/>
              <w:textAlignment w:val="auto"/>
              <w:rPr>
                <w:rFonts w:eastAsia="Times New Roman"/>
                <w:color w:val="000000"/>
                <w:sz w:val="16"/>
                <w:szCs w:val="16"/>
                <w:lang w:val="en-US"/>
              </w:rPr>
            </w:pPr>
            <w:r w:rsidRPr="00FE7E5C">
              <w:rPr>
                <w:rFonts w:eastAsia="Times New Roman"/>
                <w:color w:val="000000"/>
                <w:sz w:val="16"/>
                <w:szCs w:val="16"/>
                <w:lang w:val="en-US"/>
              </w:rPr>
              <w:t>480</w:t>
            </w:r>
          </w:p>
        </w:tc>
        <w:tc>
          <w:tcPr>
            <w:tcW w:w="1557" w:type="dxa"/>
            <w:vAlign w:val="center"/>
          </w:tcPr>
          <w:p w14:paraId="00C09864" w14:textId="4AC3B1C1" w:rsidR="00FE7E5C" w:rsidRPr="00FE7E5C" w:rsidRDefault="00FE7E5C" w:rsidP="00FE7E5C">
            <w:pPr>
              <w:overflowPunct/>
              <w:autoSpaceDE/>
              <w:autoSpaceDN/>
              <w:adjustRightInd/>
              <w:spacing w:before="0" w:after="0"/>
              <w:jc w:val="center"/>
              <w:textAlignment w:val="auto"/>
              <w:rPr>
                <w:rFonts w:eastAsia="Times New Roman"/>
                <w:color w:val="000000"/>
                <w:sz w:val="16"/>
                <w:szCs w:val="16"/>
                <w:lang w:val="en-US"/>
              </w:rPr>
            </w:pPr>
            <w:r w:rsidRPr="00FE7E5C">
              <w:rPr>
                <w:rFonts w:eastAsia="Times New Roman"/>
                <w:color w:val="000000"/>
                <w:sz w:val="16"/>
                <w:szCs w:val="16"/>
                <w:lang w:val="en-US"/>
              </w:rPr>
              <w:t>480</w:t>
            </w:r>
          </w:p>
        </w:tc>
        <w:tc>
          <w:tcPr>
            <w:tcW w:w="2741" w:type="dxa"/>
            <w:vAlign w:val="center"/>
          </w:tcPr>
          <w:p w14:paraId="3226DBF2" w14:textId="72E3311D" w:rsidR="00FE7E5C" w:rsidRPr="00FE7E5C" w:rsidRDefault="00FE7E5C" w:rsidP="00FE7E5C">
            <w:pPr>
              <w:overflowPunct/>
              <w:autoSpaceDE/>
              <w:autoSpaceDN/>
              <w:adjustRightInd/>
              <w:spacing w:before="0" w:after="0"/>
              <w:jc w:val="center"/>
              <w:textAlignment w:val="auto"/>
              <w:rPr>
                <w:rFonts w:eastAsia="Times New Roman"/>
                <w:color w:val="000000"/>
                <w:sz w:val="16"/>
                <w:szCs w:val="16"/>
                <w:lang w:val="en-US"/>
              </w:rPr>
            </w:pPr>
            <w:r w:rsidRPr="00FE7E5C">
              <w:rPr>
                <w:rFonts w:eastAsia="Times New Roman"/>
                <w:color w:val="000000"/>
                <w:sz w:val="16"/>
                <w:szCs w:val="16"/>
                <w:lang w:val="en-US"/>
              </w:rPr>
              <w:t xml:space="preserve">0.125 &lt; </w:t>
            </w:r>
            <w:proofErr w:type="spellStart"/>
            <w:r w:rsidRPr="00FE7E5C">
              <w:rPr>
                <w:rFonts w:eastAsia="Times New Roman"/>
                <w:color w:val="000000"/>
                <w:sz w:val="16"/>
                <w:szCs w:val="16"/>
                <w:lang w:val="en-US"/>
              </w:rPr>
              <w:t>Te</w:t>
            </w:r>
            <w:proofErr w:type="spellEnd"/>
            <w:r w:rsidRPr="00FE7E5C">
              <w:rPr>
                <w:rFonts w:eastAsia="Times New Roman"/>
                <w:color w:val="000000"/>
                <w:sz w:val="16"/>
                <w:szCs w:val="16"/>
                <w:lang w:val="en-US"/>
              </w:rPr>
              <w:t xml:space="preserve"> &lt; 1.64</w:t>
            </w:r>
          </w:p>
        </w:tc>
      </w:tr>
      <w:tr w:rsidR="00FE7E5C" w14:paraId="1B5C756B" w14:textId="609CD749" w:rsidTr="00FE7E5C">
        <w:trPr>
          <w:trHeight w:val="258"/>
          <w:jc w:val="center"/>
        </w:trPr>
        <w:tc>
          <w:tcPr>
            <w:tcW w:w="1557" w:type="dxa"/>
            <w:vMerge/>
            <w:vAlign w:val="center"/>
          </w:tcPr>
          <w:p w14:paraId="40E58D06" w14:textId="77777777" w:rsidR="00FE7E5C" w:rsidRPr="00FE7E5C" w:rsidRDefault="00FE7E5C" w:rsidP="00FE7E5C">
            <w:pPr>
              <w:overflowPunct/>
              <w:autoSpaceDE/>
              <w:autoSpaceDN/>
              <w:adjustRightInd/>
              <w:spacing w:before="0" w:after="0"/>
              <w:jc w:val="center"/>
              <w:textAlignment w:val="auto"/>
              <w:rPr>
                <w:rFonts w:eastAsia="Times New Roman"/>
                <w:color w:val="000000"/>
                <w:sz w:val="16"/>
                <w:szCs w:val="16"/>
                <w:lang w:val="en-US"/>
              </w:rPr>
            </w:pPr>
          </w:p>
        </w:tc>
        <w:tc>
          <w:tcPr>
            <w:tcW w:w="1557" w:type="dxa"/>
            <w:vAlign w:val="center"/>
          </w:tcPr>
          <w:p w14:paraId="416002E9" w14:textId="7BDEED3A" w:rsidR="00FE7E5C" w:rsidRPr="00FE7E5C" w:rsidRDefault="00FE7E5C" w:rsidP="00FE7E5C">
            <w:pPr>
              <w:overflowPunct/>
              <w:autoSpaceDE/>
              <w:autoSpaceDN/>
              <w:adjustRightInd/>
              <w:spacing w:before="0" w:after="0"/>
              <w:jc w:val="center"/>
              <w:textAlignment w:val="auto"/>
              <w:rPr>
                <w:rFonts w:eastAsia="Times New Roman"/>
                <w:color w:val="000000"/>
                <w:sz w:val="16"/>
                <w:szCs w:val="16"/>
                <w:lang w:val="en-US"/>
              </w:rPr>
            </w:pPr>
            <w:r w:rsidRPr="00FE7E5C">
              <w:rPr>
                <w:rFonts w:eastAsia="Times New Roman"/>
                <w:color w:val="000000"/>
                <w:sz w:val="16"/>
                <w:szCs w:val="16"/>
                <w:lang w:val="en-US"/>
              </w:rPr>
              <w:t>960</w:t>
            </w:r>
          </w:p>
        </w:tc>
        <w:tc>
          <w:tcPr>
            <w:tcW w:w="2741" w:type="dxa"/>
            <w:vAlign w:val="center"/>
          </w:tcPr>
          <w:p w14:paraId="7BFBEEB9" w14:textId="5D3F5436" w:rsidR="00FE7E5C" w:rsidRPr="00FE7E5C" w:rsidRDefault="00FE7E5C" w:rsidP="00FE7E5C">
            <w:pPr>
              <w:overflowPunct/>
              <w:autoSpaceDE/>
              <w:autoSpaceDN/>
              <w:adjustRightInd/>
              <w:spacing w:before="0" w:after="0"/>
              <w:jc w:val="center"/>
              <w:textAlignment w:val="auto"/>
              <w:rPr>
                <w:rFonts w:eastAsia="Times New Roman"/>
                <w:color w:val="000000"/>
                <w:sz w:val="16"/>
                <w:szCs w:val="16"/>
                <w:lang w:val="en-US"/>
              </w:rPr>
            </w:pPr>
            <w:r w:rsidRPr="00FE7E5C">
              <w:rPr>
                <w:rFonts w:eastAsia="Times New Roman"/>
                <w:color w:val="000000"/>
                <w:sz w:val="16"/>
                <w:szCs w:val="16"/>
                <w:lang w:val="en-US"/>
              </w:rPr>
              <w:t xml:space="preserve">0.125 &lt; </w:t>
            </w:r>
            <w:proofErr w:type="spellStart"/>
            <w:r w:rsidRPr="00FE7E5C">
              <w:rPr>
                <w:rFonts w:eastAsia="Times New Roman"/>
                <w:color w:val="000000"/>
                <w:sz w:val="16"/>
                <w:szCs w:val="16"/>
                <w:lang w:val="en-US"/>
              </w:rPr>
              <w:t>Te</w:t>
            </w:r>
            <w:proofErr w:type="spellEnd"/>
            <w:r w:rsidRPr="00FE7E5C">
              <w:rPr>
                <w:rFonts w:eastAsia="Times New Roman"/>
                <w:color w:val="000000"/>
                <w:sz w:val="16"/>
                <w:szCs w:val="16"/>
                <w:lang w:val="en-US"/>
              </w:rPr>
              <w:t xml:space="preserve"> &lt; 0.51</w:t>
            </w:r>
          </w:p>
        </w:tc>
      </w:tr>
      <w:tr w:rsidR="00FE7E5C" w14:paraId="22EEAB7D" w14:textId="04629F9E" w:rsidTr="00FE7E5C">
        <w:trPr>
          <w:trHeight w:val="244"/>
          <w:jc w:val="center"/>
        </w:trPr>
        <w:tc>
          <w:tcPr>
            <w:tcW w:w="1557" w:type="dxa"/>
            <w:vMerge w:val="restart"/>
            <w:vAlign w:val="center"/>
          </w:tcPr>
          <w:p w14:paraId="45115C5E" w14:textId="696D3C6F" w:rsidR="00FE7E5C" w:rsidRPr="00FE7E5C" w:rsidRDefault="00FE7E5C" w:rsidP="00FE7E5C">
            <w:pPr>
              <w:overflowPunct/>
              <w:autoSpaceDE/>
              <w:autoSpaceDN/>
              <w:adjustRightInd/>
              <w:spacing w:before="0" w:after="0"/>
              <w:jc w:val="center"/>
              <w:textAlignment w:val="auto"/>
              <w:rPr>
                <w:rFonts w:eastAsia="Times New Roman"/>
                <w:color w:val="000000"/>
                <w:sz w:val="16"/>
                <w:szCs w:val="16"/>
                <w:lang w:val="en-US"/>
              </w:rPr>
            </w:pPr>
            <w:r w:rsidRPr="00FE7E5C">
              <w:rPr>
                <w:rFonts w:eastAsia="Times New Roman"/>
                <w:color w:val="000000"/>
                <w:sz w:val="16"/>
                <w:szCs w:val="16"/>
                <w:lang w:val="en-US"/>
              </w:rPr>
              <w:t>960</w:t>
            </w:r>
          </w:p>
        </w:tc>
        <w:tc>
          <w:tcPr>
            <w:tcW w:w="1557" w:type="dxa"/>
            <w:vAlign w:val="center"/>
          </w:tcPr>
          <w:p w14:paraId="46115B77" w14:textId="54919726" w:rsidR="00FE7E5C" w:rsidRPr="00FE7E5C" w:rsidRDefault="00FE7E5C" w:rsidP="00FE7E5C">
            <w:pPr>
              <w:overflowPunct/>
              <w:autoSpaceDE/>
              <w:autoSpaceDN/>
              <w:adjustRightInd/>
              <w:spacing w:before="0" w:after="0"/>
              <w:jc w:val="center"/>
              <w:textAlignment w:val="auto"/>
              <w:rPr>
                <w:rFonts w:eastAsia="Times New Roman"/>
                <w:color w:val="000000"/>
                <w:sz w:val="16"/>
                <w:szCs w:val="16"/>
                <w:lang w:val="en-US"/>
              </w:rPr>
            </w:pPr>
            <w:r w:rsidRPr="00FE7E5C">
              <w:rPr>
                <w:rFonts w:eastAsia="Times New Roman"/>
                <w:color w:val="000000"/>
                <w:sz w:val="16"/>
                <w:szCs w:val="16"/>
                <w:lang w:val="en-US"/>
              </w:rPr>
              <w:t>480</w:t>
            </w:r>
          </w:p>
        </w:tc>
        <w:tc>
          <w:tcPr>
            <w:tcW w:w="2741" w:type="dxa"/>
            <w:vAlign w:val="center"/>
          </w:tcPr>
          <w:p w14:paraId="569225F9" w14:textId="02B2AE5F" w:rsidR="00FE7E5C" w:rsidRPr="00FE7E5C" w:rsidRDefault="00FE7E5C" w:rsidP="00FE7E5C">
            <w:pPr>
              <w:overflowPunct/>
              <w:autoSpaceDE/>
              <w:autoSpaceDN/>
              <w:adjustRightInd/>
              <w:spacing w:before="0" w:after="0"/>
              <w:jc w:val="center"/>
              <w:textAlignment w:val="auto"/>
              <w:rPr>
                <w:rFonts w:eastAsia="Times New Roman"/>
                <w:color w:val="000000"/>
                <w:sz w:val="16"/>
                <w:szCs w:val="16"/>
                <w:lang w:val="en-US"/>
              </w:rPr>
            </w:pPr>
            <w:r w:rsidRPr="00FE7E5C">
              <w:rPr>
                <w:rFonts w:eastAsia="Times New Roman"/>
                <w:color w:val="000000"/>
                <w:sz w:val="16"/>
                <w:szCs w:val="16"/>
                <w:lang w:val="en-US"/>
              </w:rPr>
              <w:t xml:space="preserve">0.0625 &lt; </w:t>
            </w:r>
            <w:proofErr w:type="spellStart"/>
            <w:r w:rsidRPr="00FE7E5C">
              <w:rPr>
                <w:rFonts w:eastAsia="Times New Roman"/>
                <w:color w:val="000000"/>
                <w:sz w:val="16"/>
                <w:szCs w:val="16"/>
                <w:lang w:val="en-US"/>
              </w:rPr>
              <w:t>Te</w:t>
            </w:r>
            <w:proofErr w:type="spellEnd"/>
            <w:r w:rsidRPr="00FE7E5C">
              <w:rPr>
                <w:rFonts w:eastAsia="Times New Roman"/>
                <w:color w:val="000000"/>
                <w:sz w:val="16"/>
                <w:szCs w:val="16"/>
                <w:lang w:val="en-US"/>
              </w:rPr>
              <w:t xml:space="preserve"> &lt; 1.64</w:t>
            </w:r>
          </w:p>
        </w:tc>
      </w:tr>
      <w:tr w:rsidR="00FE7E5C" w14:paraId="583D4FAA" w14:textId="2107B4A8" w:rsidTr="00FE7E5C">
        <w:trPr>
          <w:trHeight w:val="258"/>
          <w:jc w:val="center"/>
        </w:trPr>
        <w:tc>
          <w:tcPr>
            <w:tcW w:w="1557" w:type="dxa"/>
            <w:vMerge/>
            <w:vAlign w:val="center"/>
          </w:tcPr>
          <w:p w14:paraId="3935AA49" w14:textId="77777777" w:rsidR="00FE7E5C" w:rsidRPr="00FE7E5C" w:rsidRDefault="00FE7E5C" w:rsidP="00FE7E5C">
            <w:pPr>
              <w:overflowPunct/>
              <w:autoSpaceDE/>
              <w:autoSpaceDN/>
              <w:adjustRightInd/>
              <w:spacing w:before="0" w:after="0"/>
              <w:jc w:val="center"/>
              <w:textAlignment w:val="auto"/>
              <w:rPr>
                <w:rFonts w:eastAsia="Times New Roman"/>
                <w:color w:val="000000"/>
                <w:sz w:val="16"/>
                <w:szCs w:val="16"/>
                <w:lang w:val="en-US"/>
              </w:rPr>
            </w:pPr>
          </w:p>
        </w:tc>
        <w:tc>
          <w:tcPr>
            <w:tcW w:w="1557" w:type="dxa"/>
            <w:vAlign w:val="center"/>
          </w:tcPr>
          <w:p w14:paraId="5AD27E1F" w14:textId="365794DE" w:rsidR="00FE7E5C" w:rsidRPr="00FE7E5C" w:rsidRDefault="00FE7E5C" w:rsidP="00FE7E5C">
            <w:pPr>
              <w:overflowPunct/>
              <w:autoSpaceDE/>
              <w:autoSpaceDN/>
              <w:adjustRightInd/>
              <w:spacing w:before="0" w:after="0"/>
              <w:jc w:val="center"/>
              <w:textAlignment w:val="auto"/>
              <w:rPr>
                <w:rFonts w:eastAsia="Times New Roman"/>
                <w:color w:val="000000"/>
                <w:sz w:val="16"/>
                <w:szCs w:val="16"/>
                <w:lang w:val="en-US"/>
              </w:rPr>
            </w:pPr>
            <w:r w:rsidRPr="00FE7E5C">
              <w:rPr>
                <w:rFonts w:eastAsia="Times New Roman"/>
                <w:color w:val="000000"/>
                <w:sz w:val="16"/>
                <w:szCs w:val="16"/>
                <w:lang w:val="en-US"/>
              </w:rPr>
              <w:t>960</w:t>
            </w:r>
          </w:p>
        </w:tc>
        <w:tc>
          <w:tcPr>
            <w:tcW w:w="2741" w:type="dxa"/>
            <w:vAlign w:val="center"/>
          </w:tcPr>
          <w:p w14:paraId="3FAA46E8" w14:textId="340E5AB7" w:rsidR="00FE7E5C" w:rsidRPr="00FE7E5C" w:rsidRDefault="00FE7E5C" w:rsidP="00FE7E5C">
            <w:pPr>
              <w:overflowPunct/>
              <w:autoSpaceDE/>
              <w:autoSpaceDN/>
              <w:adjustRightInd/>
              <w:spacing w:before="0" w:after="0"/>
              <w:jc w:val="center"/>
              <w:textAlignment w:val="auto"/>
              <w:rPr>
                <w:rFonts w:eastAsia="Times New Roman"/>
                <w:color w:val="000000"/>
                <w:sz w:val="16"/>
                <w:szCs w:val="16"/>
                <w:lang w:val="en-US"/>
              </w:rPr>
            </w:pPr>
            <w:r w:rsidRPr="00FE7E5C">
              <w:rPr>
                <w:rFonts w:eastAsia="Times New Roman"/>
                <w:color w:val="000000"/>
                <w:sz w:val="16"/>
                <w:szCs w:val="16"/>
                <w:lang w:val="en-US"/>
              </w:rPr>
              <w:t xml:space="preserve">0. 0625 &lt; </w:t>
            </w:r>
            <w:proofErr w:type="spellStart"/>
            <w:r w:rsidRPr="00FE7E5C">
              <w:rPr>
                <w:rFonts w:eastAsia="Times New Roman"/>
                <w:color w:val="000000"/>
                <w:sz w:val="16"/>
                <w:szCs w:val="16"/>
                <w:lang w:val="en-US"/>
              </w:rPr>
              <w:t>Te</w:t>
            </w:r>
            <w:proofErr w:type="spellEnd"/>
            <w:r w:rsidRPr="00FE7E5C">
              <w:rPr>
                <w:rFonts w:eastAsia="Times New Roman"/>
                <w:color w:val="000000"/>
                <w:sz w:val="16"/>
                <w:szCs w:val="16"/>
                <w:lang w:val="en-US"/>
              </w:rPr>
              <w:t xml:space="preserve"> &lt; 0.51</w:t>
            </w:r>
          </w:p>
        </w:tc>
      </w:tr>
    </w:tbl>
    <w:p w14:paraId="77F7F811" w14:textId="77777777" w:rsidR="00372225" w:rsidRDefault="00372225" w:rsidP="00536CC1">
      <w:pPr>
        <w:rPr>
          <w:lang w:val="en-US" w:eastAsia="ja-JP" w:bidi="hi-IN"/>
        </w:rPr>
      </w:pPr>
    </w:p>
    <w:p w14:paraId="661E80FF" w14:textId="361D8B68" w:rsidR="00173E8F" w:rsidRDefault="00173E8F" w:rsidP="00536CC1">
      <w:pPr>
        <w:rPr>
          <w:b/>
          <w:bCs/>
          <w:lang w:val="en-US" w:eastAsia="ja-JP" w:bidi="hi-IN"/>
        </w:rPr>
      </w:pPr>
      <w:r w:rsidRPr="001D3B76">
        <w:rPr>
          <w:b/>
          <w:bCs/>
          <w:lang w:val="en-US" w:eastAsia="ja-JP" w:bidi="hi-IN"/>
        </w:rPr>
        <w:t xml:space="preserve">Proposal 1: </w:t>
      </w:r>
      <w:r w:rsidR="001D3B76">
        <w:rPr>
          <w:b/>
          <w:bCs/>
          <w:lang w:val="en-US" w:eastAsia="ja-JP" w:bidi="hi-IN"/>
        </w:rPr>
        <w:t xml:space="preserve">The </w:t>
      </w:r>
      <w:proofErr w:type="spellStart"/>
      <w:r w:rsidR="001D3B76">
        <w:rPr>
          <w:b/>
          <w:bCs/>
          <w:lang w:val="en-US" w:eastAsia="ja-JP" w:bidi="hi-IN"/>
        </w:rPr>
        <w:t>Te</w:t>
      </w:r>
      <w:proofErr w:type="spellEnd"/>
      <w:r w:rsidR="001D3B76">
        <w:rPr>
          <w:b/>
          <w:bCs/>
          <w:lang w:val="en-US" w:eastAsia="ja-JP" w:bidi="hi-IN"/>
        </w:rPr>
        <w:t xml:space="preserve"> requirements should be withing the range defined in Table 4</w:t>
      </w:r>
    </w:p>
    <w:p w14:paraId="739121D4" w14:textId="361D1B23" w:rsidR="00173E8F" w:rsidRPr="001D3B76" w:rsidRDefault="001D3B76" w:rsidP="00536CC1">
      <w:pPr>
        <w:rPr>
          <w:b/>
          <w:bCs/>
          <w:lang w:val="en-US" w:eastAsia="ja-JP" w:bidi="hi-IN"/>
        </w:rPr>
      </w:pPr>
      <w:r>
        <w:rPr>
          <w:b/>
          <w:bCs/>
          <w:lang w:val="en-US" w:eastAsia="ja-JP" w:bidi="hi-IN"/>
        </w:rPr>
        <w:t xml:space="preserve">Proposal 2: The combination of </w:t>
      </w:r>
      <w:r w:rsidRPr="001D3B76">
        <w:rPr>
          <w:b/>
          <w:bCs/>
          <w:lang w:val="en-US" w:eastAsia="ja-JP" w:bidi="hi-IN"/>
        </w:rPr>
        <w:t>SSB SCS = 120kHz with UL SCS = 960kHz need to be rolled out</w:t>
      </w:r>
      <w:r>
        <w:rPr>
          <w:b/>
          <w:bCs/>
          <w:lang w:val="en-US" w:eastAsia="ja-JP" w:bidi="hi-IN"/>
        </w:rPr>
        <w:t xml:space="preserve"> of the </w:t>
      </w:r>
      <w:proofErr w:type="spellStart"/>
      <w:r>
        <w:rPr>
          <w:b/>
          <w:bCs/>
          <w:lang w:val="en-US" w:eastAsia="ja-JP" w:bidi="hi-IN"/>
        </w:rPr>
        <w:t>Te</w:t>
      </w:r>
      <w:proofErr w:type="spellEnd"/>
      <w:r>
        <w:rPr>
          <w:b/>
          <w:bCs/>
          <w:lang w:val="en-US" w:eastAsia="ja-JP" w:bidi="hi-IN"/>
        </w:rPr>
        <w:t xml:space="preserve"> requirements.</w:t>
      </w:r>
    </w:p>
    <w:p w14:paraId="0BA26BB1" w14:textId="02153B96" w:rsidR="00536CC1" w:rsidRDefault="00536CC1" w:rsidP="00536CC1">
      <w:pPr>
        <w:pStyle w:val="Heading2"/>
      </w:pPr>
      <w:r>
        <w:t>MRTD</w:t>
      </w:r>
      <w:r w:rsidR="00A674C8">
        <w:t>/MTTD</w:t>
      </w:r>
      <w:r>
        <w:t xml:space="preserve"> requirements</w:t>
      </w:r>
    </w:p>
    <w:p w14:paraId="7102EF70" w14:textId="11659C20" w:rsidR="00AE3418" w:rsidRDefault="00AE3418" w:rsidP="007B2FB4">
      <w:pPr>
        <w:spacing w:after="240"/>
        <w:rPr>
          <w:lang w:eastAsia="ja-JP" w:bidi="hi-IN"/>
        </w:rPr>
      </w:pPr>
      <w:r>
        <w:rPr>
          <w:lang w:eastAsia="ja-JP" w:bidi="hi-IN"/>
        </w:rPr>
        <w:t>During RAN4 #100-e the following agreement was made [1]:</w:t>
      </w:r>
    </w:p>
    <w:tbl>
      <w:tblPr>
        <w:tblStyle w:val="TableGrid"/>
        <w:tblW w:w="0" w:type="auto"/>
        <w:tblLook w:val="04A0" w:firstRow="1" w:lastRow="0" w:firstColumn="1" w:lastColumn="0" w:noHBand="0" w:noVBand="1"/>
      </w:tblPr>
      <w:tblGrid>
        <w:gridCol w:w="9629"/>
      </w:tblGrid>
      <w:tr w:rsidR="00AE3418" w14:paraId="2190C69F" w14:textId="77777777" w:rsidTr="00AE3418">
        <w:tc>
          <w:tcPr>
            <w:tcW w:w="9629" w:type="dxa"/>
          </w:tcPr>
          <w:p w14:paraId="4A2075FD" w14:textId="77777777" w:rsidR="00AE3418" w:rsidRPr="00AE3418" w:rsidRDefault="00AE3418" w:rsidP="00AE3418">
            <w:pPr>
              <w:pStyle w:val="ListParagraph"/>
              <w:numPr>
                <w:ilvl w:val="0"/>
                <w:numId w:val="3"/>
              </w:numPr>
              <w:overflowPunct/>
              <w:autoSpaceDE/>
              <w:autoSpaceDN/>
              <w:adjustRightInd/>
              <w:spacing w:before="0" w:line="252" w:lineRule="auto"/>
              <w:contextualSpacing w:val="0"/>
              <w:textAlignment w:val="auto"/>
              <w:rPr>
                <w:iCs/>
                <w:lang w:eastAsia="zh-CN"/>
              </w:rPr>
            </w:pPr>
            <w:r w:rsidRPr="00AE3418">
              <w:rPr>
                <w:iCs/>
                <w:lang w:eastAsia="zh-CN"/>
              </w:rPr>
              <w:t>Define the requirements for the following deployment scenarios with equal priority:</w:t>
            </w:r>
          </w:p>
          <w:p w14:paraId="5A5B358A" w14:textId="77777777" w:rsidR="00AE3418" w:rsidRPr="00AE3418" w:rsidRDefault="00AE3418" w:rsidP="00AE3418">
            <w:pPr>
              <w:pStyle w:val="ListParagraph"/>
              <w:numPr>
                <w:ilvl w:val="1"/>
                <w:numId w:val="3"/>
              </w:numPr>
              <w:overflowPunct/>
              <w:autoSpaceDE/>
              <w:autoSpaceDN/>
              <w:adjustRightInd/>
              <w:spacing w:before="0" w:line="252" w:lineRule="auto"/>
              <w:contextualSpacing w:val="0"/>
              <w:textAlignment w:val="auto"/>
              <w:rPr>
                <w:iCs/>
                <w:lang w:eastAsia="zh-CN"/>
              </w:rPr>
            </w:pPr>
            <w:r w:rsidRPr="00AE3418">
              <w:rPr>
                <w:iCs/>
                <w:lang w:eastAsia="zh-CN"/>
              </w:rPr>
              <w:t>Standalone single carrier and CA in FR2-2</w:t>
            </w:r>
          </w:p>
          <w:p w14:paraId="180F648A" w14:textId="4E4FC4B3" w:rsidR="00AE3418" w:rsidRPr="007B2FB4" w:rsidRDefault="00AE3418" w:rsidP="00536CC1">
            <w:pPr>
              <w:pStyle w:val="ListParagraph"/>
              <w:numPr>
                <w:ilvl w:val="1"/>
                <w:numId w:val="3"/>
              </w:numPr>
              <w:overflowPunct/>
              <w:autoSpaceDE/>
              <w:autoSpaceDN/>
              <w:adjustRightInd/>
              <w:spacing w:before="0"/>
              <w:contextualSpacing w:val="0"/>
              <w:textAlignment w:val="auto"/>
              <w:rPr>
                <w:iCs/>
                <w:lang w:eastAsia="zh-CN"/>
              </w:rPr>
            </w:pPr>
            <w:r w:rsidRPr="00AE3418">
              <w:rPr>
                <w:iCs/>
                <w:lang w:eastAsia="zh-CN"/>
              </w:rPr>
              <w:t>FR2-2 CA and DC with anchor on FR1</w:t>
            </w:r>
          </w:p>
        </w:tc>
      </w:tr>
    </w:tbl>
    <w:p w14:paraId="4D13A4BD" w14:textId="450F169A" w:rsidR="00AE3418" w:rsidRDefault="00AE3418" w:rsidP="007B2FB4">
      <w:pPr>
        <w:spacing w:before="240"/>
        <w:rPr>
          <w:lang w:eastAsia="ja-JP" w:bidi="hi-IN"/>
        </w:rPr>
      </w:pPr>
      <w:r>
        <w:rPr>
          <w:lang w:eastAsia="ja-JP" w:bidi="hi-IN"/>
        </w:rPr>
        <w:t xml:space="preserve">Based on that agreements </w:t>
      </w:r>
      <w:r w:rsidR="007B2FB4">
        <w:rPr>
          <w:lang w:eastAsia="ja-JP" w:bidi="hi-IN"/>
        </w:rPr>
        <w:t xml:space="preserve">and on the fact that there is only one </w:t>
      </w:r>
      <w:r w:rsidR="002A50F5">
        <w:rPr>
          <w:lang w:eastAsia="ja-JP" w:bidi="hi-IN"/>
        </w:rPr>
        <w:t xml:space="preserve">agreed </w:t>
      </w:r>
      <w:r w:rsidR="007B2FB4">
        <w:rPr>
          <w:lang w:eastAsia="ja-JP" w:bidi="hi-IN"/>
        </w:rPr>
        <w:t xml:space="preserve">band in FR2-2 </w:t>
      </w:r>
      <w:r w:rsidR="002A50F5">
        <w:rPr>
          <w:lang w:eastAsia="ja-JP" w:bidi="hi-IN"/>
        </w:rPr>
        <w:t xml:space="preserve">for now </w:t>
      </w:r>
      <w:r w:rsidR="007B2FB4">
        <w:rPr>
          <w:lang w:eastAsia="ja-JP" w:bidi="hi-IN"/>
        </w:rPr>
        <w:t>(so no inter-band CA</w:t>
      </w:r>
      <w:r w:rsidR="007239B6">
        <w:rPr>
          <w:lang w:eastAsia="ja-JP" w:bidi="hi-IN"/>
        </w:rPr>
        <w:t>/DC</w:t>
      </w:r>
      <w:r w:rsidR="007B2FB4">
        <w:rPr>
          <w:lang w:eastAsia="ja-JP" w:bidi="hi-IN"/>
        </w:rPr>
        <w:t xml:space="preserve"> within FR2-2) </w:t>
      </w:r>
      <w:r>
        <w:rPr>
          <w:lang w:eastAsia="ja-JP" w:bidi="hi-IN"/>
        </w:rPr>
        <w:t>the following MRTD requirements need to be defined:</w:t>
      </w:r>
    </w:p>
    <w:p w14:paraId="170A6766" w14:textId="1FEF2BAF" w:rsidR="00AE3418" w:rsidRDefault="00AE3418" w:rsidP="006A16AF">
      <w:pPr>
        <w:pStyle w:val="ListParagraph"/>
        <w:numPr>
          <w:ilvl w:val="0"/>
          <w:numId w:val="3"/>
        </w:numPr>
        <w:rPr>
          <w:lang w:eastAsia="ja-JP" w:bidi="hi-IN"/>
        </w:rPr>
      </w:pPr>
      <w:r>
        <w:rPr>
          <w:lang w:eastAsia="ja-JP" w:bidi="hi-IN"/>
        </w:rPr>
        <w:t xml:space="preserve">MRTD requirement for intra-band non-contiguous NR CA </w:t>
      </w:r>
      <w:r w:rsidR="00E14A2E">
        <w:rPr>
          <w:lang w:eastAsia="ja-JP" w:bidi="hi-IN"/>
        </w:rPr>
        <w:t>within</w:t>
      </w:r>
      <w:r>
        <w:rPr>
          <w:lang w:eastAsia="ja-JP" w:bidi="hi-IN"/>
        </w:rPr>
        <w:t xml:space="preserve"> FR2-2</w:t>
      </w:r>
    </w:p>
    <w:p w14:paraId="0460317C" w14:textId="45DC0BDA" w:rsidR="00E14A2E" w:rsidRDefault="00E14A2E" w:rsidP="00E14A2E">
      <w:pPr>
        <w:pStyle w:val="ListParagraph"/>
        <w:numPr>
          <w:ilvl w:val="0"/>
          <w:numId w:val="3"/>
        </w:numPr>
        <w:rPr>
          <w:lang w:eastAsia="ja-JP" w:bidi="hi-IN"/>
        </w:rPr>
      </w:pPr>
      <w:r>
        <w:rPr>
          <w:lang w:eastAsia="ja-JP" w:bidi="hi-IN"/>
        </w:rPr>
        <w:t>MRTD requirement for inter-band NR CA between FR1 and FR2-2</w:t>
      </w:r>
    </w:p>
    <w:p w14:paraId="36D91F81" w14:textId="296EAB90" w:rsidR="00E14A2E" w:rsidRDefault="00E14A2E" w:rsidP="00E14A2E">
      <w:pPr>
        <w:pStyle w:val="ListParagraph"/>
        <w:numPr>
          <w:ilvl w:val="0"/>
          <w:numId w:val="3"/>
        </w:numPr>
        <w:rPr>
          <w:lang w:eastAsia="ja-JP" w:bidi="hi-IN"/>
        </w:rPr>
      </w:pPr>
      <w:r>
        <w:rPr>
          <w:lang w:eastAsia="ja-JP" w:bidi="hi-IN"/>
        </w:rPr>
        <w:t xml:space="preserve">MRTD requirement for </w:t>
      </w:r>
      <w:r w:rsidRPr="00E14A2E">
        <w:rPr>
          <w:lang w:eastAsia="ja-JP" w:bidi="hi-IN"/>
        </w:rPr>
        <w:t>inter-band synchronous NR DC</w:t>
      </w:r>
      <w:r>
        <w:rPr>
          <w:lang w:eastAsia="ja-JP" w:bidi="hi-IN"/>
        </w:rPr>
        <w:t xml:space="preserve"> between FR1 and FR2-2</w:t>
      </w:r>
    </w:p>
    <w:p w14:paraId="41DAB217" w14:textId="082F0D92" w:rsidR="00E14A2E" w:rsidRDefault="00E14A2E" w:rsidP="007B2FB4">
      <w:pPr>
        <w:pStyle w:val="ListParagraph"/>
        <w:numPr>
          <w:ilvl w:val="0"/>
          <w:numId w:val="3"/>
        </w:numPr>
        <w:rPr>
          <w:lang w:eastAsia="ja-JP" w:bidi="hi-IN"/>
        </w:rPr>
      </w:pPr>
      <w:r>
        <w:rPr>
          <w:lang w:eastAsia="ja-JP" w:bidi="hi-IN"/>
        </w:rPr>
        <w:t xml:space="preserve">MRTD requirement for </w:t>
      </w:r>
      <w:r w:rsidRPr="00E14A2E">
        <w:rPr>
          <w:lang w:eastAsia="ja-JP" w:bidi="hi-IN"/>
        </w:rPr>
        <w:t xml:space="preserve">inter-band </w:t>
      </w:r>
      <w:r>
        <w:rPr>
          <w:lang w:eastAsia="ja-JP" w:bidi="hi-IN"/>
        </w:rPr>
        <w:t>a</w:t>
      </w:r>
      <w:r w:rsidRPr="00E14A2E">
        <w:rPr>
          <w:lang w:eastAsia="ja-JP" w:bidi="hi-IN"/>
        </w:rPr>
        <w:t>synchronous NR DC</w:t>
      </w:r>
      <w:r>
        <w:rPr>
          <w:lang w:eastAsia="ja-JP" w:bidi="hi-IN"/>
        </w:rPr>
        <w:t xml:space="preserve"> between FR1 and FR2-2</w:t>
      </w:r>
    </w:p>
    <w:p w14:paraId="7DD65996" w14:textId="56AB7D57" w:rsidR="00A674C8" w:rsidRDefault="00ED50FC" w:rsidP="00536CC1">
      <w:pPr>
        <w:rPr>
          <w:lang w:eastAsia="ja-JP" w:bidi="hi-IN"/>
        </w:rPr>
      </w:pPr>
      <w:r>
        <w:rPr>
          <w:lang w:eastAsia="ja-JP" w:bidi="hi-IN"/>
        </w:rPr>
        <w:t xml:space="preserve">MRTD requirement for intra-band non-contiguous NR CA </w:t>
      </w:r>
      <w:r w:rsidR="005E3592">
        <w:rPr>
          <w:lang w:eastAsia="ja-JP" w:bidi="hi-IN"/>
        </w:rPr>
        <w:t xml:space="preserve">depend on the timing alignment error (TAE) at the BS. </w:t>
      </w:r>
      <w:r w:rsidR="00A674C8">
        <w:rPr>
          <w:lang w:eastAsia="ja-JP" w:bidi="hi-IN"/>
        </w:rPr>
        <w:t xml:space="preserve">Current NR TAE </w:t>
      </w:r>
      <w:r w:rsidR="00A674C8">
        <w:rPr>
          <w:lang w:val="en-US" w:eastAsia="zh-CN"/>
        </w:rPr>
        <w:t>requirements are based on the values which were defined as a portion of UMTS chip time almost 20 years ago</w:t>
      </w:r>
      <w:r w:rsidR="002361CA">
        <w:rPr>
          <w:lang w:val="en-US" w:eastAsia="zh-CN"/>
        </w:rPr>
        <w:t xml:space="preserve"> [3]</w:t>
      </w:r>
      <w:r w:rsidR="00A674C8">
        <w:rPr>
          <w:lang w:val="en-US" w:eastAsia="zh-CN"/>
        </w:rPr>
        <w:t xml:space="preserve">. </w:t>
      </w:r>
      <w:r w:rsidR="005E3592">
        <w:rPr>
          <w:lang w:eastAsia="ja-JP" w:bidi="hi-IN"/>
        </w:rPr>
        <w:t>The</w:t>
      </w:r>
      <w:r w:rsidR="00A674C8">
        <w:rPr>
          <w:lang w:eastAsia="ja-JP" w:bidi="hi-IN"/>
        </w:rPr>
        <w:t xml:space="preserve">re are proposals in RF room saying that </w:t>
      </w:r>
      <w:r w:rsidR="00AE3418">
        <w:rPr>
          <w:lang w:eastAsia="ja-JP" w:bidi="hi-IN"/>
        </w:rPr>
        <w:t xml:space="preserve">that values are not actual now, so </w:t>
      </w:r>
      <w:r w:rsidR="00A674C8">
        <w:rPr>
          <w:lang w:eastAsia="ja-JP" w:bidi="hi-IN"/>
        </w:rPr>
        <w:t xml:space="preserve">reusing the Rel-15 FR2 values is not reasonable for FR2-2 and the TAE requirements can be tightened. </w:t>
      </w:r>
    </w:p>
    <w:p w14:paraId="50827E74" w14:textId="3D0B7B68" w:rsidR="007B2FB4" w:rsidRDefault="00173E8F" w:rsidP="00536CC1">
      <w:pPr>
        <w:rPr>
          <w:b/>
          <w:bCs/>
          <w:lang w:eastAsia="ja-JP" w:bidi="hi-IN"/>
        </w:rPr>
      </w:pPr>
      <w:r w:rsidRPr="00B92BE2">
        <w:rPr>
          <w:b/>
          <w:bCs/>
          <w:lang w:eastAsia="ja-JP" w:bidi="hi-IN"/>
        </w:rPr>
        <w:t xml:space="preserve">Proposal </w:t>
      </w:r>
      <w:r w:rsidR="001D3B76">
        <w:rPr>
          <w:b/>
          <w:bCs/>
          <w:lang w:eastAsia="ja-JP" w:bidi="hi-IN"/>
        </w:rPr>
        <w:t>3</w:t>
      </w:r>
      <w:r w:rsidRPr="00B92BE2">
        <w:rPr>
          <w:b/>
          <w:bCs/>
          <w:lang w:eastAsia="ja-JP" w:bidi="hi-IN"/>
        </w:rPr>
        <w:t xml:space="preserve">: </w:t>
      </w:r>
      <w:r w:rsidR="005E3592" w:rsidRPr="00B92BE2">
        <w:rPr>
          <w:b/>
          <w:bCs/>
          <w:lang w:eastAsia="ja-JP" w:bidi="hi-IN"/>
        </w:rPr>
        <w:t xml:space="preserve">Wait for conclusions on TAE before defining the </w:t>
      </w:r>
      <w:r w:rsidR="007239B6" w:rsidRPr="007239B6">
        <w:rPr>
          <w:b/>
          <w:bCs/>
          <w:lang w:eastAsia="ja-JP" w:bidi="hi-IN"/>
        </w:rPr>
        <w:t>MRTD requirement for intra-band non-contiguous NR CA within FR2-2</w:t>
      </w:r>
    </w:p>
    <w:p w14:paraId="598024D6" w14:textId="518E33C9" w:rsidR="005276FB" w:rsidRDefault="002A50F5" w:rsidP="00536CC1">
      <w:pPr>
        <w:rPr>
          <w:lang w:eastAsia="ja-JP" w:bidi="hi-IN"/>
        </w:rPr>
      </w:pPr>
      <w:r>
        <w:rPr>
          <w:lang w:eastAsia="ja-JP" w:bidi="hi-IN"/>
        </w:rPr>
        <w:t xml:space="preserve">MRTD requirement for inter-band NR CA between FR1 and FR2 and inter-band synchronous NR DC between FR1 and FR2 depend on the deployment assumptions and are defined </w:t>
      </w:r>
      <w:r w:rsidR="009D1AC1">
        <w:rPr>
          <w:lang w:eastAsia="ja-JP" w:bidi="hi-IN"/>
        </w:rPr>
        <w:t>considering the maximum</w:t>
      </w:r>
      <w:r>
        <w:rPr>
          <w:lang w:eastAsia="ja-JP" w:bidi="hi-IN"/>
        </w:rPr>
        <w:t xml:space="preserve"> propagation delay difference</w:t>
      </w:r>
      <w:r w:rsidR="009D1AC1">
        <w:rPr>
          <w:lang w:eastAsia="ja-JP" w:bidi="hi-IN"/>
        </w:rPr>
        <w:t xml:space="preserve"> </w:t>
      </w:r>
      <w:r w:rsidR="009D1AC1">
        <w:rPr>
          <w:lang w:eastAsia="ja-JP" w:bidi="hi-IN"/>
        </w:rPr>
        <w:lastRenderedPageBreak/>
        <w:t>between FR1 and FR2 cells signals</w:t>
      </w:r>
      <w:r>
        <w:rPr>
          <w:lang w:eastAsia="ja-JP" w:bidi="hi-IN"/>
        </w:rPr>
        <w:t xml:space="preserve">. No </w:t>
      </w:r>
      <w:r w:rsidR="000340DF">
        <w:rPr>
          <w:lang w:eastAsia="ja-JP" w:bidi="hi-IN"/>
        </w:rPr>
        <w:t>specific</w:t>
      </w:r>
      <w:r>
        <w:rPr>
          <w:lang w:eastAsia="ja-JP" w:bidi="hi-IN"/>
        </w:rPr>
        <w:t xml:space="preserve"> limitations are expected for FR1+FR2-2 deployments comparing to legacy FR1+FR2 so there is no </w:t>
      </w:r>
      <w:r w:rsidR="000340DF">
        <w:t xml:space="preserve">reason for reducing the MRTD requirements. </w:t>
      </w:r>
    </w:p>
    <w:p w14:paraId="5E00CF4C" w14:textId="71430580" w:rsidR="00E163F3" w:rsidRPr="00704B1F" w:rsidRDefault="00E163F3" w:rsidP="00E163F3">
      <w:pPr>
        <w:rPr>
          <w:b/>
          <w:bCs/>
          <w:lang w:val="en-US" w:eastAsia="ja-JP" w:bidi="hi-IN"/>
        </w:rPr>
      </w:pPr>
      <w:r w:rsidRPr="002A50F5">
        <w:rPr>
          <w:b/>
          <w:bCs/>
          <w:lang w:eastAsia="ja-JP" w:bidi="hi-IN"/>
        </w:rPr>
        <w:t xml:space="preserve">Proposal </w:t>
      </w:r>
      <w:r w:rsidR="001D3B76">
        <w:rPr>
          <w:b/>
          <w:bCs/>
          <w:lang w:eastAsia="ja-JP" w:bidi="hi-IN"/>
        </w:rPr>
        <w:t>4</w:t>
      </w:r>
      <w:r w:rsidRPr="002A50F5">
        <w:rPr>
          <w:b/>
          <w:bCs/>
          <w:lang w:eastAsia="ja-JP" w:bidi="hi-IN"/>
        </w:rPr>
        <w:t>: Rel-15 MRTD requirement for inter-band NR CA between FR1 and FR2 and inter-band synchronous NR DC between FR1 and FR2 can be applied for FR2-2</w:t>
      </w:r>
    </w:p>
    <w:p w14:paraId="6A31F796" w14:textId="2D20C9E0" w:rsidR="008E1360" w:rsidRDefault="005276FB" w:rsidP="00536CC1">
      <w:pPr>
        <w:rPr>
          <w:lang w:eastAsia="ja-JP" w:bidi="hi-IN"/>
        </w:rPr>
      </w:pPr>
      <w:r w:rsidRPr="005276FB">
        <w:rPr>
          <w:lang w:eastAsia="ja-JP" w:bidi="hi-IN"/>
        </w:rPr>
        <w:t xml:space="preserve">For the </w:t>
      </w:r>
      <w:r>
        <w:rPr>
          <w:lang w:eastAsia="ja-JP" w:bidi="hi-IN"/>
        </w:rPr>
        <w:t xml:space="preserve">inter-band </w:t>
      </w:r>
      <w:r w:rsidRPr="005276FB">
        <w:rPr>
          <w:lang w:eastAsia="ja-JP" w:bidi="hi-IN"/>
        </w:rPr>
        <w:t xml:space="preserve">asynchronous </w:t>
      </w:r>
      <w:r>
        <w:rPr>
          <w:lang w:eastAsia="ja-JP" w:bidi="hi-IN"/>
        </w:rPr>
        <w:t xml:space="preserve">NR-DC the MRTD requirements in Rel-15 are defined </w:t>
      </w:r>
      <w:r w:rsidRPr="005276FB">
        <w:rPr>
          <w:lang w:eastAsia="ja-JP" w:bidi="hi-IN"/>
        </w:rPr>
        <w:t>as half the slot length with respect to the larger SCS of the MCG and SGC cells</w:t>
      </w:r>
      <w:r>
        <w:rPr>
          <w:lang w:eastAsia="ja-JP" w:bidi="hi-IN"/>
        </w:rPr>
        <w:t xml:space="preserve">. Extending the same approach to FR2-2 will give us the </w:t>
      </w:r>
      <w:r w:rsidR="009D1AC1">
        <w:rPr>
          <w:lang w:eastAsia="ja-JP" w:bidi="hi-IN"/>
        </w:rPr>
        <w:t xml:space="preserve">values of </w:t>
      </w:r>
      <w:r w:rsidRPr="0053560F">
        <w:t>15.625</w:t>
      </w:r>
      <w:r w:rsidR="009D1AC1" w:rsidRPr="0053560F">
        <w:t xml:space="preserve">us and </w:t>
      </w:r>
      <w:r w:rsidRPr="0053560F">
        <w:t>7.8125</w:t>
      </w:r>
      <w:r w:rsidR="009D1AC1" w:rsidRPr="0053560F">
        <w:t>us</w:t>
      </w:r>
      <w:r w:rsidR="009D1AC1">
        <w:t xml:space="preserve"> </w:t>
      </w:r>
      <w:r w:rsidR="0053560F">
        <w:t xml:space="preserve">for 480kHz and 960kHz SCS respectively. These values are less than the requirements for synchronous NR-DC which are 33us. The largest values should be used in this case, so we propose to apply </w:t>
      </w:r>
      <w:r w:rsidR="0053560F">
        <w:rPr>
          <w:lang w:eastAsia="ja-JP" w:bidi="hi-IN"/>
        </w:rPr>
        <w:t xml:space="preserve">MRTD requirement for </w:t>
      </w:r>
      <w:r w:rsidR="0053560F" w:rsidRPr="00E14A2E">
        <w:rPr>
          <w:lang w:eastAsia="ja-JP" w:bidi="hi-IN"/>
        </w:rPr>
        <w:t>inter-band synchronous NR DC</w:t>
      </w:r>
      <w:r w:rsidR="0053560F">
        <w:rPr>
          <w:lang w:eastAsia="ja-JP" w:bidi="hi-IN"/>
        </w:rPr>
        <w:t xml:space="preserve"> to the case of </w:t>
      </w:r>
      <w:r w:rsidR="0053560F" w:rsidRPr="005276FB">
        <w:rPr>
          <w:lang w:eastAsia="ja-JP" w:bidi="hi-IN"/>
        </w:rPr>
        <w:t xml:space="preserve">asynchronous </w:t>
      </w:r>
      <w:r w:rsidR="0053560F">
        <w:rPr>
          <w:lang w:eastAsia="ja-JP" w:bidi="hi-IN"/>
        </w:rPr>
        <w:t>NR-DC.</w:t>
      </w:r>
    </w:p>
    <w:p w14:paraId="66234FDA" w14:textId="5E0E0461" w:rsidR="00536CC1" w:rsidRPr="0053560F" w:rsidRDefault="0053560F" w:rsidP="00536CC1">
      <w:pPr>
        <w:rPr>
          <w:b/>
          <w:bCs/>
          <w:lang w:eastAsia="ja-JP" w:bidi="hi-IN"/>
        </w:rPr>
      </w:pPr>
      <w:r w:rsidRPr="0053560F">
        <w:rPr>
          <w:b/>
          <w:bCs/>
          <w:lang w:eastAsia="ja-JP" w:bidi="hi-IN"/>
        </w:rPr>
        <w:t xml:space="preserve">Proposal </w:t>
      </w:r>
      <w:r w:rsidR="001D3B76">
        <w:rPr>
          <w:b/>
          <w:bCs/>
          <w:lang w:eastAsia="ja-JP" w:bidi="hi-IN"/>
        </w:rPr>
        <w:t>5</w:t>
      </w:r>
      <w:r w:rsidRPr="0053560F">
        <w:rPr>
          <w:b/>
          <w:bCs/>
          <w:lang w:eastAsia="ja-JP" w:bidi="hi-IN"/>
        </w:rPr>
        <w:t>:</w:t>
      </w:r>
      <w:r w:rsidRPr="0053560F">
        <w:rPr>
          <w:b/>
          <w:bCs/>
        </w:rPr>
        <w:t xml:space="preserve"> </w:t>
      </w:r>
      <w:r w:rsidRPr="0053560F">
        <w:rPr>
          <w:b/>
          <w:bCs/>
          <w:lang w:eastAsia="ja-JP" w:bidi="hi-IN"/>
        </w:rPr>
        <w:t>Update Table 7.6.6-2 in TS 38.133 with 480/960 kHz subcarrier spacing as below</w:t>
      </w:r>
    </w:p>
    <w:p w14:paraId="73BB3AA7" w14:textId="77777777" w:rsidR="00536CC1" w:rsidRPr="0053560F" w:rsidRDefault="00536CC1" w:rsidP="00536CC1">
      <w:pPr>
        <w:pStyle w:val="TH"/>
        <w:rPr>
          <w:snapToGrid w:val="0"/>
          <w:sz w:val="18"/>
          <w:szCs w:val="18"/>
        </w:rPr>
      </w:pPr>
      <w:r w:rsidRPr="0053560F">
        <w:rPr>
          <w:snapToGrid w:val="0"/>
          <w:sz w:val="18"/>
          <w:szCs w:val="18"/>
        </w:rPr>
        <w:t xml:space="preserve">Table 7.6.6-2 </w:t>
      </w:r>
      <w:r w:rsidRPr="0053560F">
        <w:rPr>
          <w:sz w:val="18"/>
          <w:szCs w:val="18"/>
        </w:rPr>
        <w:t xml:space="preserve">Maximum receive timing difference requirement for inter-band asynchronous </w:t>
      </w:r>
      <w:r w:rsidRPr="0053560F">
        <w:rPr>
          <w:rFonts w:hint="eastAsia"/>
          <w:sz w:val="18"/>
          <w:szCs w:val="18"/>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536CC1" w:rsidRPr="0053560F" w14:paraId="6B7932D1" w14:textId="77777777" w:rsidTr="006A16AF">
        <w:trPr>
          <w:jc w:val="center"/>
        </w:trPr>
        <w:tc>
          <w:tcPr>
            <w:tcW w:w="2762" w:type="dxa"/>
            <w:shd w:val="clear" w:color="auto" w:fill="auto"/>
          </w:tcPr>
          <w:p w14:paraId="70C61E6A" w14:textId="77777777" w:rsidR="00536CC1" w:rsidRPr="0053560F" w:rsidRDefault="00536CC1" w:rsidP="006A16AF">
            <w:pPr>
              <w:pStyle w:val="TAH"/>
              <w:rPr>
                <w:sz w:val="16"/>
                <w:szCs w:val="18"/>
              </w:rPr>
            </w:pPr>
            <w:r w:rsidRPr="0053560F">
              <w:rPr>
                <w:sz w:val="16"/>
                <w:szCs w:val="18"/>
              </w:rPr>
              <w:t xml:space="preserve">Max {Sub-carrier spacing in </w:t>
            </w:r>
            <w:proofErr w:type="spellStart"/>
            <w:r w:rsidRPr="0053560F">
              <w:rPr>
                <w:sz w:val="16"/>
                <w:szCs w:val="18"/>
              </w:rPr>
              <w:t>PCell</w:t>
            </w:r>
            <w:proofErr w:type="spellEnd"/>
            <w:r w:rsidRPr="0053560F">
              <w:rPr>
                <w:sz w:val="16"/>
                <w:szCs w:val="18"/>
              </w:rPr>
              <w:t xml:space="preserve"> (kHz), Sub-carrier spacing in </w:t>
            </w:r>
            <w:proofErr w:type="spellStart"/>
            <w:r w:rsidRPr="0053560F">
              <w:rPr>
                <w:sz w:val="16"/>
                <w:szCs w:val="18"/>
              </w:rPr>
              <w:t>PSCell</w:t>
            </w:r>
            <w:proofErr w:type="spellEnd"/>
            <w:r w:rsidRPr="0053560F">
              <w:rPr>
                <w:sz w:val="16"/>
                <w:szCs w:val="18"/>
              </w:rPr>
              <w:t xml:space="preserve"> (kHz)} </w:t>
            </w:r>
          </w:p>
        </w:tc>
        <w:tc>
          <w:tcPr>
            <w:tcW w:w="2126" w:type="dxa"/>
            <w:shd w:val="clear" w:color="auto" w:fill="auto"/>
          </w:tcPr>
          <w:p w14:paraId="7B89AB2F" w14:textId="77777777" w:rsidR="00536CC1" w:rsidRPr="0053560F" w:rsidRDefault="00536CC1" w:rsidP="006A16AF">
            <w:pPr>
              <w:pStyle w:val="TAH"/>
              <w:rPr>
                <w:sz w:val="16"/>
                <w:szCs w:val="18"/>
              </w:rPr>
            </w:pPr>
            <w:proofErr w:type="gramStart"/>
            <w:r w:rsidRPr="0053560F">
              <w:rPr>
                <w:sz w:val="16"/>
                <w:szCs w:val="18"/>
              </w:rPr>
              <w:t>Maximum</w:t>
            </w:r>
            <w:proofErr w:type="gramEnd"/>
            <w:r w:rsidRPr="0053560F">
              <w:rPr>
                <w:sz w:val="16"/>
                <w:szCs w:val="18"/>
              </w:rPr>
              <w:t xml:space="preserve"> receive timing difference (µs)</w:t>
            </w:r>
          </w:p>
        </w:tc>
      </w:tr>
      <w:tr w:rsidR="00536CC1" w:rsidRPr="0053560F" w14:paraId="2B5C87DD" w14:textId="77777777" w:rsidTr="006A16AF">
        <w:trPr>
          <w:jc w:val="center"/>
        </w:trPr>
        <w:tc>
          <w:tcPr>
            <w:tcW w:w="2762" w:type="dxa"/>
            <w:shd w:val="clear" w:color="auto" w:fill="auto"/>
          </w:tcPr>
          <w:p w14:paraId="239F68CC" w14:textId="77777777" w:rsidR="00536CC1" w:rsidRPr="0053560F" w:rsidRDefault="00536CC1" w:rsidP="006A16AF">
            <w:pPr>
              <w:pStyle w:val="TAC"/>
              <w:rPr>
                <w:sz w:val="16"/>
                <w:szCs w:val="18"/>
              </w:rPr>
            </w:pPr>
            <w:r w:rsidRPr="0053560F">
              <w:rPr>
                <w:sz w:val="16"/>
                <w:szCs w:val="18"/>
              </w:rPr>
              <w:t>15</w:t>
            </w:r>
          </w:p>
        </w:tc>
        <w:tc>
          <w:tcPr>
            <w:tcW w:w="2126" w:type="dxa"/>
            <w:shd w:val="clear" w:color="auto" w:fill="auto"/>
          </w:tcPr>
          <w:p w14:paraId="3584311A" w14:textId="77777777" w:rsidR="00536CC1" w:rsidRPr="0053560F" w:rsidRDefault="00536CC1" w:rsidP="006A16AF">
            <w:pPr>
              <w:pStyle w:val="TAC"/>
              <w:rPr>
                <w:sz w:val="16"/>
                <w:szCs w:val="18"/>
              </w:rPr>
            </w:pPr>
            <w:r w:rsidRPr="0053560F">
              <w:rPr>
                <w:sz w:val="16"/>
                <w:szCs w:val="18"/>
              </w:rPr>
              <w:t>500</w:t>
            </w:r>
          </w:p>
        </w:tc>
      </w:tr>
      <w:tr w:rsidR="00536CC1" w:rsidRPr="0053560F" w14:paraId="46298510" w14:textId="77777777" w:rsidTr="006A16AF">
        <w:trPr>
          <w:jc w:val="center"/>
        </w:trPr>
        <w:tc>
          <w:tcPr>
            <w:tcW w:w="2762" w:type="dxa"/>
            <w:shd w:val="clear" w:color="auto" w:fill="auto"/>
          </w:tcPr>
          <w:p w14:paraId="17D505D3" w14:textId="77777777" w:rsidR="00536CC1" w:rsidRPr="0053560F" w:rsidRDefault="00536CC1" w:rsidP="006A16AF">
            <w:pPr>
              <w:pStyle w:val="TAC"/>
              <w:rPr>
                <w:sz w:val="16"/>
                <w:szCs w:val="18"/>
              </w:rPr>
            </w:pPr>
            <w:r w:rsidRPr="0053560F">
              <w:rPr>
                <w:sz w:val="16"/>
                <w:szCs w:val="18"/>
              </w:rPr>
              <w:t>30</w:t>
            </w:r>
          </w:p>
        </w:tc>
        <w:tc>
          <w:tcPr>
            <w:tcW w:w="2126" w:type="dxa"/>
            <w:shd w:val="clear" w:color="auto" w:fill="auto"/>
          </w:tcPr>
          <w:p w14:paraId="624D2FA4" w14:textId="77777777" w:rsidR="00536CC1" w:rsidRPr="0053560F" w:rsidRDefault="00536CC1" w:rsidP="006A16AF">
            <w:pPr>
              <w:pStyle w:val="TAC"/>
              <w:rPr>
                <w:sz w:val="16"/>
                <w:szCs w:val="18"/>
              </w:rPr>
            </w:pPr>
            <w:r w:rsidRPr="0053560F">
              <w:rPr>
                <w:sz w:val="16"/>
                <w:szCs w:val="18"/>
              </w:rPr>
              <w:t>250</w:t>
            </w:r>
          </w:p>
        </w:tc>
      </w:tr>
      <w:tr w:rsidR="00536CC1" w:rsidRPr="0053560F" w14:paraId="49FCC243" w14:textId="77777777" w:rsidTr="006A16AF">
        <w:trPr>
          <w:jc w:val="center"/>
        </w:trPr>
        <w:tc>
          <w:tcPr>
            <w:tcW w:w="2762" w:type="dxa"/>
            <w:shd w:val="clear" w:color="auto" w:fill="auto"/>
          </w:tcPr>
          <w:p w14:paraId="41E29286" w14:textId="77777777" w:rsidR="00536CC1" w:rsidRPr="0053560F" w:rsidRDefault="00536CC1" w:rsidP="006A16AF">
            <w:pPr>
              <w:pStyle w:val="TAC"/>
              <w:rPr>
                <w:sz w:val="16"/>
                <w:szCs w:val="18"/>
              </w:rPr>
            </w:pPr>
            <w:r w:rsidRPr="0053560F">
              <w:rPr>
                <w:sz w:val="16"/>
                <w:szCs w:val="18"/>
              </w:rPr>
              <w:t>60</w:t>
            </w:r>
          </w:p>
        </w:tc>
        <w:tc>
          <w:tcPr>
            <w:tcW w:w="2126" w:type="dxa"/>
            <w:shd w:val="clear" w:color="auto" w:fill="auto"/>
          </w:tcPr>
          <w:p w14:paraId="2C1C051C" w14:textId="77777777" w:rsidR="00536CC1" w:rsidRPr="0053560F" w:rsidRDefault="00536CC1" w:rsidP="006A16AF">
            <w:pPr>
              <w:pStyle w:val="TAC"/>
              <w:rPr>
                <w:sz w:val="16"/>
                <w:szCs w:val="18"/>
              </w:rPr>
            </w:pPr>
            <w:r w:rsidRPr="0053560F">
              <w:rPr>
                <w:sz w:val="16"/>
                <w:szCs w:val="18"/>
              </w:rPr>
              <w:t>125</w:t>
            </w:r>
          </w:p>
        </w:tc>
      </w:tr>
      <w:tr w:rsidR="00536CC1" w:rsidRPr="0053560F" w14:paraId="08D50C47" w14:textId="77777777" w:rsidTr="006A16AF">
        <w:trPr>
          <w:jc w:val="center"/>
        </w:trPr>
        <w:tc>
          <w:tcPr>
            <w:tcW w:w="2762" w:type="dxa"/>
            <w:shd w:val="clear" w:color="auto" w:fill="auto"/>
          </w:tcPr>
          <w:p w14:paraId="00B55BEF" w14:textId="77777777" w:rsidR="00536CC1" w:rsidRPr="0053560F" w:rsidRDefault="00536CC1" w:rsidP="006A16AF">
            <w:pPr>
              <w:pStyle w:val="TAC"/>
              <w:rPr>
                <w:sz w:val="16"/>
                <w:szCs w:val="18"/>
              </w:rPr>
            </w:pPr>
            <w:r w:rsidRPr="0053560F">
              <w:rPr>
                <w:sz w:val="16"/>
                <w:szCs w:val="18"/>
              </w:rPr>
              <w:t>120</w:t>
            </w:r>
          </w:p>
        </w:tc>
        <w:tc>
          <w:tcPr>
            <w:tcW w:w="2126" w:type="dxa"/>
            <w:shd w:val="clear" w:color="auto" w:fill="auto"/>
          </w:tcPr>
          <w:p w14:paraId="4894A043" w14:textId="77777777" w:rsidR="00536CC1" w:rsidRPr="0053560F" w:rsidRDefault="00536CC1" w:rsidP="006A16AF">
            <w:pPr>
              <w:pStyle w:val="TAC"/>
              <w:rPr>
                <w:sz w:val="16"/>
                <w:szCs w:val="18"/>
              </w:rPr>
            </w:pPr>
            <w:r w:rsidRPr="0053560F">
              <w:rPr>
                <w:sz w:val="16"/>
                <w:szCs w:val="18"/>
              </w:rPr>
              <w:t>62.5</w:t>
            </w:r>
          </w:p>
        </w:tc>
      </w:tr>
      <w:tr w:rsidR="00536CC1" w:rsidRPr="0053560F" w14:paraId="53CB5FD1" w14:textId="77777777" w:rsidTr="006A16AF">
        <w:trPr>
          <w:jc w:val="center"/>
        </w:trPr>
        <w:tc>
          <w:tcPr>
            <w:tcW w:w="2762" w:type="dxa"/>
            <w:shd w:val="clear" w:color="auto" w:fill="auto"/>
          </w:tcPr>
          <w:p w14:paraId="7044A7E1" w14:textId="77777777" w:rsidR="00536CC1" w:rsidRPr="0053560F" w:rsidRDefault="00536CC1" w:rsidP="006A16AF">
            <w:pPr>
              <w:pStyle w:val="TAC"/>
              <w:rPr>
                <w:sz w:val="16"/>
                <w:szCs w:val="18"/>
                <w:highlight w:val="yellow"/>
              </w:rPr>
            </w:pPr>
            <w:r w:rsidRPr="0053560F">
              <w:rPr>
                <w:sz w:val="16"/>
                <w:szCs w:val="18"/>
                <w:highlight w:val="yellow"/>
              </w:rPr>
              <w:t>480</w:t>
            </w:r>
          </w:p>
        </w:tc>
        <w:tc>
          <w:tcPr>
            <w:tcW w:w="2126" w:type="dxa"/>
            <w:shd w:val="clear" w:color="auto" w:fill="auto"/>
          </w:tcPr>
          <w:p w14:paraId="14E94366" w14:textId="4ECEA852" w:rsidR="00536CC1" w:rsidRPr="0053560F" w:rsidRDefault="0053560F" w:rsidP="006A16AF">
            <w:pPr>
              <w:pStyle w:val="TAC"/>
              <w:rPr>
                <w:sz w:val="16"/>
                <w:szCs w:val="18"/>
                <w:highlight w:val="yellow"/>
              </w:rPr>
            </w:pPr>
            <w:r>
              <w:rPr>
                <w:sz w:val="16"/>
                <w:szCs w:val="18"/>
                <w:highlight w:val="yellow"/>
              </w:rPr>
              <w:t>33</w:t>
            </w:r>
          </w:p>
        </w:tc>
      </w:tr>
      <w:tr w:rsidR="00536CC1" w:rsidRPr="0053560F" w14:paraId="28637E83" w14:textId="77777777" w:rsidTr="006A16AF">
        <w:trPr>
          <w:jc w:val="center"/>
        </w:trPr>
        <w:tc>
          <w:tcPr>
            <w:tcW w:w="2762" w:type="dxa"/>
            <w:shd w:val="clear" w:color="auto" w:fill="auto"/>
          </w:tcPr>
          <w:p w14:paraId="3C27C4DF" w14:textId="77777777" w:rsidR="00536CC1" w:rsidRPr="0053560F" w:rsidRDefault="00536CC1" w:rsidP="006A16AF">
            <w:pPr>
              <w:pStyle w:val="TAC"/>
              <w:rPr>
                <w:sz w:val="16"/>
                <w:szCs w:val="18"/>
                <w:highlight w:val="yellow"/>
              </w:rPr>
            </w:pPr>
            <w:r w:rsidRPr="0053560F">
              <w:rPr>
                <w:sz w:val="16"/>
                <w:szCs w:val="18"/>
                <w:highlight w:val="yellow"/>
              </w:rPr>
              <w:t>960</w:t>
            </w:r>
          </w:p>
        </w:tc>
        <w:tc>
          <w:tcPr>
            <w:tcW w:w="2126" w:type="dxa"/>
            <w:shd w:val="clear" w:color="auto" w:fill="auto"/>
          </w:tcPr>
          <w:p w14:paraId="5CB860B9" w14:textId="285F2458" w:rsidR="00536CC1" w:rsidRPr="0053560F" w:rsidRDefault="0053560F" w:rsidP="006A16AF">
            <w:pPr>
              <w:pStyle w:val="TAC"/>
              <w:rPr>
                <w:sz w:val="16"/>
                <w:szCs w:val="18"/>
                <w:highlight w:val="yellow"/>
              </w:rPr>
            </w:pPr>
            <w:r>
              <w:rPr>
                <w:sz w:val="16"/>
                <w:szCs w:val="18"/>
                <w:highlight w:val="yellow"/>
              </w:rPr>
              <w:t>33</w:t>
            </w:r>
          </w:p>
        </w:tc>
      </w:tr>
    </w:tbl>
    <w:p w14:paraId="0BF9313F" w14:textId="31144027" w:rsidR="00536CC1" w:rsidRDefault="00536CC1" w:rsidP="00536CC1">
      <w:pPr>
        <w:rPr>
          <w:rFonts w:eastAsia="Malgun Gothic"/>
          <w:lang w:eastAsia="ko-KR"/>
        </w:rPr>
      </w:pPr>
    </w:p>
    <w:p w14:paraId="6A645CCE" w14:textId="77777777" w:rsidR="00E163F3" w:rsidRPr="008E1360" w:rsidRDefault="00E163F3" w:rsidP="00E163F3">
      <w:pPr>
        <w:rPr>
          <w:lang w:eastAsia="ja-JP" w:bidi="hi-IN"/>
        </w:rPr>
      </w:pPr>
      <w:r w:rsidRPr="008E1360">
        <w:rPr>
          <w:lang w:eastAsia="ja-JP" w:bidi="hi-IN"/>
        </w:rPr>
        <w:t xml:space="preserve">The </w:t>
      </w:r>
      <w:r>
        <w:rPr>
          <w:lang w:eastAsia="ja-JP" w:bidi="hi-IN"/>
        </w:rPr>
        <w:t xml:space="preserve">MTTD requirements depend on the MRTD and </w:t>
      </w:r>
      <w:r>
        <w:rPr>
          <w:rFonts w:cs="Arial"/>
          <w:lang w:val="en-US"/>
        </w:rPr>
        <w:t>UL transmission accuracy. The latter component depends on the UE transmit timing error which is not agreed yet.</w:t>
      </w:r>
    </w:p>
    <w:p w14:paraId="27493DA1" w14:textId="50EA9ACD" w:rsidR="00E163F3" w:rsidRPr="00B92BE2" w:rsidRDefault="00E163F3" w:rsidP="00E163F3">
      <w:pPr>
        <w:rPr>
          <w:b/>
          <w:bCs/>
          <w:lang w:eastAsia="ja-JP" w:bidi="hi-IN"/>
        </w:rPr>
      </w:pPr>
      <w:r w:rsidRPr="00B92BE2">
        <w:rPr>
          <w:b/>
          <w:bCs/>
          <w:lang w:eastAsia="ja-JP" w:bidi="hi-IN"/>
        </w:rPr>
        <w:t>Proposal</w:t>
      </w:r>
      <w:r w:rsidR="0053560F">
        <w:rPr>
          <w:b/>
          <w:bCs/>
          <w:lang w:eastAsia="ja-JP" w:bidi="hi-IN"/>
        </w:rPr>
        <w:t xml:space="preserve"> </w:t>
      </w:r>
      <w:r w:rsidR="001D3B76">
        <w:rPr>
          <w:b/>
          <w:bCs/>
          <w:lang w:eastAsia="ja-JP" w:bidi="hi-IN"/>
        </w:rPr>
        <w:t>6</w:t>
      </w:r>
      <w:r w:rsidRPr="00B92BE2">
        <w:rPr>
          <w:b/>
          <w:bCs/>
          <w:lang w:eastAsia="ja-JP" w:bidi="hi-IN"/>
        </w:rPr>
        <w:t xml:space="preserve">: Wait for conclusions on </w:t>
      </w:r>
      <w:r>
        <w:rPr>
          <w:b/>
          <w:bCs/>
          <w:lang w:eastAsia="ja-JP" w:bidi="hi-IN"/>
        </w:rPr>
        <w:t xml:space="preserve">MRTD and </w:t>
      </w:r>
      <w:proofErr w:type="spellStart"/>
      <w:r>
        <w:rPr>
          <w:b/>
          <w:bCs/>
          <w:lang w:eastAsia="ja-JP" w:bidi="hi-IN"/>
        </w:rPr>
        <w:t>Te</w:t>
      </w:r>
      <w:proofErr w:type="spellEnd"/>
      <w:r>
        <w:rPr>
          <w:b/>
          <w:bCs/>
          <w:lang w:eastAsia="ja-JP" w:bidi="hi-IN"/>
        </w:rPr>
        <w:t xml:space="preserve"> requirements </w:t>
      </w:r>
      <w:r w:rsidRPr="00B92BE2">
        <w:rPr>
          <w:b/>
          <w:bCs/>
          <w:lang w:eastAsia="ja-JP" w:bidi="hi-IN"/>
        </w:rPr>
        <w:t>before defining the M</w:t>
      </w:r>
      <w:r>
        <w:rPr>
          <w:b/>
          <w:bCs/>
          <w:lang w:eastAsia="ja-JP" w:bidi="hi-IN"/>
        </w:rPr>
        <w:t>T</w:t>
      </w:r>
      <w:r w:rsidRPr="00B92BE2">
        <w:rPr>
          <w:b/>
          <w:bCs/>
          <w:lang w:eastAsia="ja-JP" w:bidi="hi-IN"/>
        </w:rPr>
        <w:t>TD requirements</w:t>
      </w:r>
    </w:p>
    <w:p w14:paraId="4107089D" w14:textId="77777777" w:rsidR="00536CC1" w:rsidRDefault="00536CC1" w:rsidP="00536CC1">
      <w:pPr>
        <w:pStyle w:val="Heading2"/>
      </w:pPr>
      <w:r>
        <w:t>N</w:t>
      </w:r>
      <w:r w:rsidRPr="001D29C9">
        <w:rPr>
          <w:vertAlign w:val="subscript"/>
        </w:rPr>
        <w:t>TA offset</w:t>
      </w:r>
    </w:p>
    <w:p w14:paraId="3FFFDBC6" w14:textId="712BEA23" w:rsidR="00EA0AEF" w:rsidRPr="00A80BBA" w:rsidRDefault="00F61D8E" w:rsidP="00EA0AEF">
      <w:r>
        <w:rPr>
          <w:lang w:val="en-US"/>
        </w:rPr>
        <w:t>The initial design of TA offset for TDD system is to avoid that the “early” DL transmission at one BS causes interference to its neighbor BS which is still in the UL reception [</w:t>
      </w:r>
      <w:r w:rsidR="002361CA">
        <w:rPr>
          <w:lang w:val="en-US"/>
        </w:rPr>
        <w:t>4</w:t>
      </w:r>
      <w:r>
        <w:rPr>
          <w:lang w:val="en-US"/>
        </w:rPr>
        <w:t>].  Simply speaking, TA offset is g</w:t>
      </w:r>
      <w:r w:rsidRPr="003047D9">
        <w:rPr>
          <w:lang w:val="en-US"/>
        </w:rPr>
        <w:t xml:space="preserve">uard period allocated for the </w:t>
      </w:r>
      <w:r>
        <w:rPr>
          <w:lang w:val="en-US"/>
        </w:rPr>
        <w:t xml:space="preserve">BS </w:t>
      </w:r>
      <w:r w:rsidRPr="003047D9">
        <w:rPr>
          <w:lang w:val="en-US"/>
        </w:rPr>
        <w:t>UL to DL switch</w:t>
      </w:r>
      <w:r>
        <w:rPr>
          <w:lang w:val="en-US"/>
        </w:rPr>
        <w:t>.</w:t>
      </w:r>
      <w:r w:rsidR="00EA0AEF">
        <w:rPr>
          <w:lang w:val="en-US"/>
        </w:rPr>
        <w:t xml:space="preserve"> The </w:t>
      </w:r>
      <w:r w:rsidR="00EA0AEF">
        <w:t xml:space="preserve">TA offset value can be determined as TA </w:t>
      </w:r>
      <w:r w:rsidR="00EA0AEF" w:rsidRPr="008E46FB">
        <w:t>offset</w:t>
      </w:r>
      <w:r w:rsidR="00EA0AEF">
        <w:t xml:space="preserve"> </w:t>
      </w:r>
      <w:r w:rsidR="00EA0AEF">
        <w:rPr>
          <w:rFonts w:hint="eastAsia"/>
        </w:rPr>
        <w:t>=</w:t>
      </w:r>
      <w:r w:rsidR="00EA0AEF">
        <w:t xml:space="preserve"> </w:t>
      </w:r>
      <w:proofErr w:type="spellStart"/>
      <w:r w:rsidR="00EA0AEF">
        <w:t>T</w:t>
      </w:r>
      <w:r w:rsidR="00EA0AEF" w:rsidRPr="008E46FB">
        <w:rPr>
          <w:vertAlign w:val="subscript"/>
        </w:rPr>
        <w:t>Sync</w:t>
      </w:r>
      <w:proofErr w:type="spellEnd"/>
      <w:r w:rsidR="00EA0AEF">
        <w:t xml:space="preserve"> +</w:t>
      </w:r>
      <w:r w:rsidR="00EA0AEF" w:rsidRPr="00A80BBA">
        <w:t xml:space="preserve"> </w:t>
      </w:r>
      <w:r w:rsidR="00EA0AEF">
        <w:t>T</w:t>
      </w:r>
      <w:r w:rsidR="00EA0AEF" w:rsidRPr="00A95965">
        <w:rPr>
          <w:vertAlign w:val="subscript"/>
        </w:rPr>
        <w:t>BS</w:t>
      </w:r>
      <w:r w:rsidR="00EA0AEF">
        <w:rPr>
          <w:vertAlign w:val="subscript"/>
        </w:rPr>
        <w:t xml:space="preserve"> </w:t>
      </w:r>
      <w:r w:rsidR="00EA0AEF" w:rsidRPr="00A95965">
        <w:rPr>
          <w:vertAlign w:val="subscript"/>
        </w:rPr>
        <w:t>off</w:t>
      </w:r>
      <w:r w:rsidR="00EA0AEF" w:rsidRPr="00A95965">
        <w:rPr>
          <w:sz w:val="16"/>
          <w:szCs w:val="16"/>
          <w:vertAlign w:val="subscript"/>
        </w:rPr>
        <w:sym w:font="Wingdings" w:char="F0E8"/>
      </w:r>
      <w:r w:rsidR="00EA0AEF" w:rsidRPr="00A95965">
        <w:rPr>
          <w:vertAlign w:val="subscript"/>
        </w:rPr>
        <w:t>on</w:t>
      </w:r>
      <w:r w:rsidR="00EA0AEF" w:rsidRPr="00EA0AEF">
        <w:t>.</w:t>
      </w:r>
      <w:r w:rsidR="00EA0AEF">
        <w:t xml:space="preserve"> T</w:t>
      </w:r>
      <w:r w:rsidR="00EA0AEF" w:rsidRPr="003047D9">
        <w:t>he cell phase synchronization accuracy</w:t>
      </w:r>
      <w:r w:rsidR="00EA0AEF">
        <w:t xml:space="preserve"> </w:t>
      </w:r>
      <w:proofErr w:type="spellStart"/>
      <w:r w:rsidR="00EA0AEF">
        <w:t>T</w:t>
      </w:r>
      <w:r w:rsidR="00EA0AEF" w:rsidRPr="00EA0AEF">
        <w:rPr>
          <w:vertAlign w:val="subscript"/>
        </w:rPr>
        <w:t>Sync</w:t>
      </w:r>
      <w:proofErr w:type="spellEnd"/>
      <w:r w:rsidR="00EA0AEF">
        <w:t xml:space="preserve"> is defined in TS38.133 equal to 3us and the BS off-on transition time (</w:t>
      </w:r>
      <w:proofErr w:type="spellStart"/>
      <w:r w:rsidR="00EA0AEF">
        <w:t>T</w:t>
      </w:r>
      <w:r w:rsidR="00EA0AEF" w:rsidRPr="00A95965">
        <w:rPr>
          <w:vertAlign w:val="subscript"/>
        </w:rPr>
        <w:t>BSoff</w:t>
      </w:r>
      <w:proofErr w:type="spellEnd"/>
      <w:r w:rsidR="00EA0AEF" w:rsidRPr="00A95965">
        <w:rPr>
          <w:sz w:val="16"/>
          <w:szCs w:val="16"/>
          <w:vertAlign w:val="subscript"/>
        </w:rPr>
        <w:sym w:font="Wingdings" w:char="F0E8"/>
      </w:r>
      <w:r w:rsidR="00EA0AEF" w:rsidRPr="00A95965">
        <w:rPr>
          <w:vertAlign w:val="subscript"/>
        </w:rPr>
        <w:t>on</w:t>
      </w:r>
      <w:r w:rsidR="00EA0AEF">
        <w:t>) defined in TS38.104 for FR2 is equal to 3us.</w:t>
      </w:r>
    </w:p>
    <w:p w14:paraId="4ADC500A" w14:textId="5B674416" w:rsidR="00536CC1" w:rsidRDefault="00F61D8E" w:rsidP="00536CC1">
      <w:pPr>
        <w:rPr>
          <w:lang w:val="en-US" w:eastAsia="zh-CN"/>
        </w:rPr>
      </w:pPr>
      <w:r>
        <w:rPr>
          <w:lang w:val="en-US"/>
        </w:rPr>
        <w:t xml:space="preserve">It is straightforward that </w:t>
      </w:r>
      <w:r w:rsidR="00536CC1">
        <w:rPr>
          <w:lang w:val="en-US" w:eastAsia="ja-JP" w:bidi="hi-IN"/>
        </w:rPr>
        <w:t>N</w:t>
      </w:r>
      <w:r w:rsidR="00536CC1" w:rsidRPr="00F61D8E">
        <w:rPr>
          <w:vertAlign w:val="subscript"/>
          <w:lang w:val="en-US" w:eastAsia="ja-JP" w:bidi="hi-IN"/>
        </w:rPr>
        <w:t>TA offset</w:t>
      </w:r>
      <w:r w:rsidR="00536CC1">
        <w:rPr>
          <w:lang w:val="en-US" w:eastAsia="ja-JP" w:bidi="hi-IN"/>
        </w:rPr>
        <w:t xml:space="preserve"> value </w:t>
      </w:r>
      <w:r w:rsidR="00A9198D">
        <w:rPr>
          <w:lang w:val="en-US" w:eastAsia="ja-JP" w:bidi="hi-IN"/>
        </w:rPr>
        <w:t xml:space="preserve">is </w:t>
      </w:r>
      <w:r w:rsidR="00EA0AEF">
        <w:rPr>
          <w:lang w:val="en-US" w:eastAsia="ja-JP" w:bidi="hi-IN"/>
        </w:rPr>
        <w:t xml:space="preserve">also </w:t>
      </w:r>
      <w:r w:rsidR="00A9198D">
        <w:rPr>
          <w:lang w:val="en-US" w:eastAsia="ja-JP" w:bidi="hi-IN"/>
        </w:rPr>
        <w:t xml:space="preserve">limited by the </w:t>
      </w:r>
      <w:r w:rsidR="00A9198D">
        <w:t>transition time for UE switching UL to DL</w:t>
      </w:r>
      <w:r w:rsidR="00A9198D">
        <w:rPr>
          <w:lang w:val="en-US" w:eastAsia="ja-JP" w:bidi="hi-IN"/>
        </w:rPr>
        <w:t xml:space="preserve"> (</w:t>
      </w:r>
      <w:r w:rsidR="00A9198D" w:rsidRPr="00096B91">
        <w:t>T</w:t>
      </w:r>
      <w:r w:rsidR="00A9198D" w:rsidRPr="00096B91">
        <w:rPr>
          <w:vertAlign w:val="subscript"/>
        </w:rPr>
        <w:t>UE TX-RX</w:t>
      </w:r>
      <w:r w:rsidR="00A9198D">
        <w:rPr>
          <w:lang w:val="en-US" w:eastAsia="ja-JP" w:bidi="hi-IN"/>
        </w:rPr>
        <w:t>)</w:t>
      </w:r>
      <w:r>
        <w:rPr>
          <w:lang w:val="en-US" w:eastAsia="ja-JP" w:bidi="hi-IN"/>
        </w:rPr>
        <w:t xml:space="preserve">. </w:t>
      </w:r>
      <w:r w:rsidRPr="00096B91">
        <w:t>T</w:t>
      </w:r>
      <w:r w:rsidRPr="00096B91">
        <w:rPr>
          <w:vertAlign w:val="subscript"/>
        </w:rPr>
        <w:t>UE TX-RX</w:t>
      </w:r>
      <w:r>
        <w:rPr>
          <w:lang w:val="en-US" w:eastAsia="ja-JP" w:bidi="hi-IN"/>
        </w:rPr>
        <w:t xml:space="preserve"> </w:t>
      </w:r>
      <w:r w:rsidR="00AB5954">
        <w:rPr>
          <w:lang w:val="en-US" w:eastAsia="ja-JP" w:bidi="hi-IN"/>
        </w:rPr>
        <w:t xml:space="preserve">depends on </w:t>
      </w:r>
      <w:r>
        <w:rPr>
          <w:lang w:val="en-US" w:eastAsia="ja-JP" w:bidi="hi-IN"/>
        </w:rPr>
        <w:t xml:space="preserve">the </w:t>
      </w:r>
      <w:r w:rsidRPr="00E81A3F">
        <w:rPr>
          <w:color w:val="000000" w:themeColor="text1"/>
          <w:kern w:val="24"/>
        </w:rPr>
        <w:t>OFF to ON/O</w:t>
      </w:r>
      <w:r w:rsidR="00AB5954">
        <w:rPr>
          <w:color w:val="000000" w:themeColor="text1"/>
          <w:kern w:val="24"/>
        </w:rPr>
        <w:t>N</w:t>
      </w:r>
      <w:r w:rsidRPr="00E81A3F">
        <w:rPr>
          <w:color w:val="000000" w:themeColor="text1"/>
          <w:kern w:val="24"/>
        </w:rPr>
        <w:t xml:space="preserve"> to OFF</w:t>
      </w:r>
      <w:r>
        <w:rPr>
          <w:lang w:val="en-US" w:eastAsia="ja-JP" w:bidi="hi-IN"/>
        </w:rPr>
        <w:t xml:space="preserve"> </w:t>
      </w:r>
      <w:r w:rsidRPr="00E81A3F">
        <w:rPr>
          <w:color w:val="000000" w:themeColor="text1"/>
          <w:kern w:val="24"/>
        </w:rPr>
        <w:t>transition</w:t>
      </w:r>
      <w:r>
        <w:rPr>
          <w:color w:val="000000" w:themeColor="text1"/>
          <w:kern w:val="24"/>
        </w:rPr>
        <w:t xml:space="preserve"> time</w:t>
      </w:r>
      <w:r w:rsidR="00AB5954">
        <w:rPr>
          <w:color w:val="000000" w:themeColor="text1"/>
          <w:kern w:val="24"/>
        </w:rPr>
        <w:t xml:space="preserve">. In </w:t>
      </w:r>
      <w:proofErr w:type="spellStart"/>
      <w:r w:rsidR="00AB5954">
        <w:rPr>
          <w:color w:val="000000" w:themeColor="text1"/>
          <w:kern w:val="24"/>
        </w:rPr>
        <w:t>Rel</w:t>
      </w:r>
      <w:proofErr w:type="spellEnd"/>
      <w:r w:rsidR="00AB5954">
        <w:rPr>
          <w:lang w:val="en-US" w:eastAsia="ja-JP" w:bidi="hi-IN"/>
        </w:rPr>
        <w:t xml:space="preserve">-15 the </w:t>
      </w:r>
      <w:r w:rsidR="00AB5954" w:rsidRPr="00AB5954">
        <w:rPr>
          <w:lang w:val="en-US" w:eastAsia="ja-JP" w:bidi="hi-IN"/>
        </w:rPr>
        <w:t>OFF to ON/O</w:t>
      </w:r>
      <w:r w:rsidR="00AB5954">
        <w:rPr>
          <w:lang w:val="en-US" w:eastAsia="ja-JP" w:bidi="hi-IN"/>
        </w:rPr>
        <w:t>N</w:t>
      </w:r>
      <w:r w:rsidR="00AB5954" w:rsidRPr="00AB5954">
        <w:rPr>
          <w:lang w:val="en-US" w:eastAsia="ja-JP" w:bidi="hi-IN"/>
        </w:rPr>
        <w:t xml:space="preserve"> to OFF</w:t>
      </w:r>
      <w:r w:rsidR="00AB5954">
        <w:rPr>
          <w:lang w:val="en-US" w:eastAsia="ja-JP" w:bidi="hi-IN"/>
        </w:rPr>
        <w:t xml:space="preserve"> for FR2 UE is equal to </w:t>
      </w:r>
      <w:r w:rsidR="00AB5954" w:rsidRPr="00AB5954">
        <w:rPr>
          <w:lang w:val="en-US" w:eastAsia="ja-JP" w:bidi="hi-IN"/>
        </w:rPr>
        <w:t>5</w:t>
      </w:r>
      <w:r w:rsidR="00AB5954">
        <w:rPr>
          <w:lang w:val="en-US" w:eastAsia="ja-JP" w:bidi="hi-IN"/>
        </w:rPr>
        <w:t xml:space="preserve">us. </w:t>
      </w:r>
      <w:r w:rsidR="00AB5954" w:rsidRPr="00A91B79">
        <w:rPr>
          <w:lang w:val="en-US" w:eastAsia="zh-CN"/>
        </w:rPr>
        <w:t>Additionally, UE needs some</w:t>
      </w:r>
      <w:r w:rsidR="00AB5954">
        <w:rPr>
          <w:lang w:val="en-US" w:eastAsia="zh-CN"/>
        </w:rPr>
        <w:t xml:space="preserve"> time to prepare switching, so </w:t>
      </w:r>
      <w:r w:rsidR="00AB5954" w:rsidRPr="00096B91">
        <w:t>T</w:t>
      </w:r>
      <w:r w:rsidR="00AB5954" w:rsidRPr="00096B91">
        <w:rPr>
          <w:vertAlign w:val="subscript"/>
        </w:rPr>
        <w:t>UE TX-RX</w:t>
      </w:r>
      <w:r w:rsidR="00AB5954" w:rsidRPr="00AB5954">
        <w:t xml:space="preserve"> </w:t>
      </w:r>
      <w:r w:rsidR="00AB5954">
        <w:t>was defined equal to 7us.</w:t>
      </w:r>
    </w:p>
    <w:p w14:paraId="45E23C70" w14:textId="4C8A3D38" w:rsidR="00536CC1" w:rsidRDefault="00536CC1" w:rsidP="00536CC1">
      <w:pPr>
        <w:rPr>
          <w:lang w:val="en-US" w:eastAsia="ja-JP" w:bidi="hi-IN"/>
        </w:rPr>
      </w:pPr>
      <w:r>
        <w:rPr>
          <w:lang w:val="en-US" w:eastAsia="ja-JP" w:bidi="hi-IN"/>
        </w:rPr>
        <w:t xml:space="preserve">During RAN4 #100-e meeting the following agreement was made on RF session </w:t>
      </w:r>
    </w:p>
    <w:p w14:paraId="78F700E7" w14:textId="415C0139" w:rsidR="00AB5954" w:rsidRDefault="00AB5954" w:rsidP="00536CC1">
      <w:pPr>
        <w:rPr>
          <w:lang w:val="en-US" w:eastAsia="ja-JP" w:bidi="hi-IN"/>
        </w:rPr>
      </w:pPr>
      <w:r>
        <w:rPr>
          <w:lang w:val="en-US" w:eastAsia="ja-JP" w:bidi="hi-IN"/>
        </w:rPr>
        <w:t>For BS [</w:t>
      </w:r>
      <w:r w:rsidR="002361CA">
        <w:rPr>
          <w:lang w:val="en-US" w:eastAsia="ja-JP" w:bidi="hi-IN"/>
        </w:rPr>
        <w:t>5</w:t>
      </w:r>
      <w:r>
        <w:rPr>
          <w:lang w:val="en-US" w:eastAsia="ja-JP" w:bidi="hi-IN"/>
        </w:rPr>
        <w:t>]</w:t>
      </w:r>
    </w:p>
    <w:tbl>
      <w:tblPr>
        <w:tblStyle w:val="TableGrid"/>
        <w:tblW w:w="0" w:type="auto"/>
        <w:tblLook w:val="04A0" w:firstRow="1" w:lastRow="0" w:firstColumn="1" w:lastColumn="0" w:noHBand="0" w:noVBand="1"/>
      </w:tblPr>
      <w:tblGrid>
        <w:gridCol w:w="9629"/>
      </w:tblGrid>
      <w:tr w:rsidR="00AB5954" w14:paraId="35044064" w14:textId="77777777" w:rsidTr="00AB5954">
        <w:tc>
          <w:tcPr>
            <w:tcW w:w="9629" w:type="dxa"/>
          </w:tcPr>
          <w:p w14:paraId="667F198E" w14:textId="46CC482C" w:rsidR="00AB5954" w:rsidRPr="00AB5954" w:rsidRDefault="00AB5954" w:rsidP="00536CC1">
            <w:pPr>
              <w:rPr>
                <w:strike/>
                <w:lang w:eastAsia="zh-CN"/>
              </w:rPr>
            </w:pPr>
            <w:r w:rsidRPr="00FE0DFF">
              <w:t>The current FR2 BS [3] µs transient period should be applicable for NR operation in 52.6 – 71 GHz range</w:t>
            </w:r>
            <w:r>
              <w:t>.</w:t>
            </w:r>
          </w:p>
        </w:tc>
      </w:tr>
    </w:tbl>
    <w:p w14:paraId="13356085" w14:textId="1C991F72" w:rsidR="00536CC1" w:rsidRPr="00AB5954" w:rsidRDefault="00AB5954" w:rsidP="00536CC1">
      <w:pPr>
        <w:rPr>
          <w:lang w:val="en-US" w:eastAsia="ja-JP" w:bidi="hi-IN"/>
        </w:rPr>
      </w:pPr>
      <w:r>
        <w:rPr>
          <w:lang w:val="en-US" w:eastAsia="ja-JP" w:bidi="hi-IN"/>
        </w:rPr>
        <w:t>and for UE [</w:t>
      </w:r>
      <w:r w:rsidR="002361CA">
        <w:rPr>
          <w:lang w:val="en-US" w:eastAsia="ja-JP" w:bidi="hi-IN"/>
        </w:rPr>
        <w:t>6</w:t>
      </w:r>
      <w:r>
        <w:rPr>
          <w:lang w:val="en-US" w:eastAsia="ja-JP" w:bidi="hi-IN"/>
        </w:rPr>
        <w:t>]</w:t>
      </w:r>
    </w:p>
    <w:tbl>
      <w:tblPr>
        <w:tblStyle w:val="TableGrid"/>
        <w:tblW w:w="0" w:type="auto"/>
        <w:tblLook w:val="04A0" w:firstRow="1" w:lastRow="0" w:firstColumn="1" w:lastColumn="0" w:noHBand="0" w:noVBand="1"/>
      </w:tblPr>
      <w:tblGrid>
        <w:gridCol w:w="9629"/>
      </w:tblGrid>
      <w:tr w:rsidR="00AB5954" w14:paraId="78688935" w14:textId="77777777" w:rsidTr="00AB5954">
        <w:tc>
          <w:tcPr>
            <w:tcW w:w="9629" w:type="dxa"/>
          </w:tcPr>
          <w:p w14:paraId="746C438E" w14:textId="336BC73E" w:rsidR="00AB5954" w:rsidRDefault="00AB5954" w:rsidP="00536CC1">
            <w:pPr>
              <w:rPr>
                <w:color w:val="0070C0"/>
                <w:lang w:val="en-US" w:eastAsia="zh-CN"/>
              </w:rPr>
            </w:pPr>
            <w:r w:rsidRPr="00AB5954">
              <w:t>Agreement: Reuse FR2-1 5usec for all ON/OFF and OFF/ON for 480KHz and 960KHz SCS.</w:t>
            </w:r>
          </w:p>
        </w:tc>
      </w:tr>
    </w:tbl>
    <w:p w14:paraId="69ABA650" w14:textId="0F933394" w:rsidR="00536CC1" w:rsidRDefault="00AB5954" w:rsidP="00536CC1">
      <w:pPr>
        <w:rPr>
          <w:lang w:val="en-US" w:eastAsia="ja-JP" w:bidi="hi-IN"/>
        </w:rPr>
      </w:pPr>
      <w:r>
        <w:rPr>
          <w:lang w:val="en-US" w:eastAsia="ja-JP" w:bidi="hi-IN"/>
        </w:rPr>
        <w:t>Based on that agreements all the parameters which define N</w:t>
      </w:r>
      <w:r w:rsidRPr="00AB5954">
        <w:rPr>
          <w:vertAlign w:val="subscript"/>
          <w:lang w:val="en-US" w:eastAsia="ja-JP" w:bidi="hi-IN"/>
        </w:rPr>
        <w:t>TA offset</w:t>
      </w:r>
      <w:r>
        <w:rPr>
          <w:lang w:val="en-US" w:eastAsia="ja-JP" w:bidi="hi-IN"/>
        </w:rPr>
        <w:t xml:space="preserve"> remain unchanged comparing to Rel-15 FR2. </w:t>
      </w:r>
      <w:r w:rsidR="00977CFF">
        <w:rPr>
          <w:lang w:val="en-US" w:eastAsia="ja-JP" w:bidi="hi-IN"/>
        </w:rPr>
        <w:t>That means that N</w:t>
      </w:r>
      <w:r w:rsidR="00977CFF" w:rsidRPr="00977CFF">
        <w:rPr>
          <w:vertAlign w:val="subscript"/>
          <w:lang w:val="en-US" w:eastAsia="ja-JP" w:bidi="hi-IN"/>
        </w:rPr>
        <w:t>TA offset</w:t>
      </w:r>
      <w:r w:rsidR="00977CFF" w:rsidRPr="00977CFF">
        <w:rPr>
          <w:lang w:val="en-US" w:eastAsia="ja-JP" w:bidi="hi-IN"/>
        </w:rPr>
        <w:t xml:space="preserve"> </w:t>
      </w:r>
      <w:r w:rsidR="00977CFF">
        <w:rPr>
          <w:lang w:val="en-US" w:eastAsia="ja-JP" w:bidi="hi-IN"/>
        </w:rPr>
        <w:t>value can also be reused for FR2-2.</w:t>
      </w:r>
    </w:p>
    <w:p w14:paraId="1D2E71FC" w14:textId="515F8412" w:rsidR="00977CFF" w:rsidRPr="00977CFF" w:rsidRDefault="00977CFF" w:rsidP="00536CC1">
      <w:pPr>
        <w:rPr>
          <w:b/>
          <w:bCs/>
          <w:lang w:val="en-US" w:eastAsia="ja-JP" w:bidi="hi-IN"/>
        </w:rPr>
      </w:pPr>
      <w:r w:rsidRPr="00977CFF">
        <w:rPr>
          <w:b/>
          <w:bCs/>
          <w:lang w:val="en-US" w:eastAsia="ja-JP" w:bidi="hi-IN"/>
        </w:rPr>
        <w:t xml:space="preserve">Proposal </w:t>
      </w:r>
      <w:r w:rsidR="001D3B76">
        <w:rPr>
          <w:b/>
          <w:bCs/>
          <w:lang w:val="en-US" w:eastAsia="ja-JP" w:bidi="hi-IN"/>
        </w:rPr>
        <w:t>7</w:t>
      </w:r>
      <w:r w:rsidRPr="00977CFF">
        <w:rPr>
          <w:b/>
          <w:bCs/>
          <w:lang w:val="en-US" w:eastAsia="ja-JP" w:bidi="hi-IN"/>
        </w:rPr>
        <w:t>: Current FR2 value for N</w:t>
      </w:r>
      <w:r w:rsidRPr="00977CFF">
        <w:rPr>
          <w:b/>
          <w:bCs/>
          <w:vertAlign w:val="subscript"/>
          <w:lang w:val="en-US" w:eastAsia="ja-JP" w:bidi="hi-IN"/>
        </w:rPr>
        <w:t>TA offset</w:t>
      </w:r>
      <w:r w:rsidRPr="00977CFF">
        <w:rPr>
          <w:b/>
          <w:bCs/>
          <w:lang w:val="en-US" w:eastAsia="ja-JP" w:bidi="hi-IN"/>
        </w:rPr>
        <w:t xml:space="preserve"> 13792*T</w:t>
      </w:r>
      <w:r w:rsidRPr="00977CFF">
        <w:rPr>
          <w:b/>
          <w:bCs/>
          <w:vertAlign w:val="subscript"/>
          <w:lang w:val="en-US" w:eastAsia="ja-JP" w:bidi="hi-IN"/>
        </w:rPr>
        <w:t>C</w:t>
      </w:r>
      <w:r w:rsidRPr="00977CFF">
        <w:rPr>
          <w:b/>
          <w:bCs/>
          <w:lang w:val="en-US" w:eastAsia="ja-JP" w:bidi="hi-IN"/>
        </w:rPr>
        <w:t xml:space="preserve"> is</w:t>
      </w:r>
      <w:r w:rsidRPr="00977CFF">
        <w:rPr>
          <w:b/>
          <w:bCs/>
        </w:rPr>
        <w:t xml:space="preserve"> applicable for NR operation in 52.6 – 71 GHz range.</w:t>
      </w:r>
    </w:p>
    <w:p w14:paraId="06B0650C" w14:textId="77777777" w:rsidR="00F01182" w:rsidRPr="00146B4F" w:rsidRDefault="00F01182" w:rsidP="00F01182">
      <w:pPr>
        <w:pStyle w:val="Heading1"/>
      </w:pPr>
      <w:r w:rsidRPr="00146B4F">
        <w:t>Conclusion</w:t>
      </w:r>
    </w:p>
    <w:p w14:paraId="38213628" w14:textId="24CC52BB" w:rsidR="00F01182" w:rsidRDefault="00977CFF" w:rsidP="00F01182">
      <w:pPr>
        <w:tabs>
          <w:tab w:val="left" w:pos="709"/>
        </w:tabs>
        <w:spacing w:before="60" w:after="60"/>
        <w:jc w:val="both"/>
      </w:pPr>
      <w:r w:rsidRPr="00536CC1">
        <w:t>In this paper we provide our views on timing related requirements for FR2-2</w:t>
      </w:r>
      <w:r w:rsidR="00115F4E">
        <w:t>.</w:t>
      </w:r>
      <w:r w:rsidR="00115F4E" w:rsidRPr="00431B06">
        <w:t xml:space="preserve"> </w:t>
      </w:r>
      <w:r w:rsidR="00A47C50">
        <w:t xml:space="preserve">The following proposals were </w:t>
      </w:r>
      <w:r w:rsidR="00F01182">
        <w:t>made:</w:t>
      </w:r>
    </w:p>
    <w:p w14:paraId="5169BBD0" w14:textId="77777777" w:rsidR="001D3B76" w:rsidRPr="00A60E3B" w:rsidRDefault="001D3B76" w:rsidP="001D3B76">
      <w:pPr>
        <w:rPr>
          <w:b/>
          <w:bCs/>
          <w:lang w:val="en-US" w:eastAsia="x-none"/>
        </w:rPr>
      </w:pPr>
      <w:r w:rsidRPr="00977CFF">
        <w:rPr>
          <w:b/>
          <w:bCs/>
          <w:lang w:val="en-US" w:eastAsia="x-none"/>
        </w:rPr>
        <w:t xml:space="preserve">Observation 1: Rel-15 Margin UL for FR2 </w:t>
      </w:r>
      <w:proofErr w:type="spellStart"/>
      <w:r w:rsidRPr="00977CFF">
        <w:rPr>
          <w:b/>
          <w:bCs/>
          <w:lang w:val="en-US" w:eastAsia="x-none"/>
        </w:rPr>
        <w:t>can not</w:t>
      </w:r>
      <w:proofErr w:type="spellEnd"/>
      <w:r w:rsidRPr="00977CFF">
        <w:rPr>
          <w:b/>
          <w:bCs/>
          <w:lang w:val="en-US" w:eastAsia="x-none"/>
        </w:rPr>
        <w:t xml:space="preserve"> be reused for high SCSs of FR2-2, since </w:t>
      </w:r>
      <w:r w:rsidRPr="00A60E3B">
        <w:rPr>
          <w:b/>
          <w:bCs/>
          <w:lang w:val="en-US" w:eastAsia="x-none"/>
        </w:rPr>
        <w:t>values around 3*64*Tc take 65% and 130% of the CP length for 480kHz and 960kHz SCS respectively</w:t>
      </w:r>
    </w:p>
    <w:p w14:paraId="4612C9BD" w14:textId="0D64F14E" w:rsidR="001D3B76" w:rsidRDefault="001D3B76" w:rsidP="001D3B76">
      <w:pPr>
        <w:rPr>
          <w:b/>
          <w:bCs/>
          <w:lang w:val="en-US" w:eastAsia="ja-JP" w:bidi="hi-IN"/>
        </w:rPr>
      </w:pPr>
      <w:r w:rsidRPr="001D3B76">
        <w:rPr>
          <w:b/>
          <w:bCs/>
          <w:lang w:val="en-US" w:eastAsia="ja-JP" w:bidi="hi-IN"/>
        </w:rPr>
        <w:t xml:space="preserve">Proposal 1: </w:t>
      </w:r>
      <w:r>
        <w:rPr>
          <w:b/>
          <w:bCs/>
          <w:lang w:val="en-US" w:eastAsia="ja-JP" w:bidi="hi-IN"/>
        </w:rPr>
        <w:t xml:space="preserve">The </w:t>
      </w:r>
      <w:proofErr w:type="spellStart"/>
      <w:r>
        <w:rPr>
          <w:b/>
          <w:bCs/>
          <w:lang w:val="en-US" w:eastAsia="ja-JP" w:bidi="hi-IN"/>
        </w:rPr>
        <w:t>Te</w:t>
      </w:r>
      <w:proofErr w:type="spellEnd"/>
      <w:r>
        <w:rPr>
          <w:b/>
          <w:bCs/>
          <w:lang w:val="en-US" w:eastAsia="ja-JP" w:bidi="hi-IN"/>
        </w:rPr>
        <w:t xml:space="preserve"> requirements should be withing the range defined in Table below</w:t>
      </w:r>
    </w:p>
    <w:p w14:paraId="1625588B" w14:textId="77777777" w:rsidR="001D3B76" w:rsidRPr="001D3B76" w:rsidRDefault="001D3B76" w:rsidP="001D3B76">
      <w:pPr>
        <w:jc w:val="center"/>
        <w:rPr>
          <w:b/>
          <w:bCs/>
          <w:sz w:val="18"/>
          <w:szCs w:val="18"/>
          <w:lang w:val="en-US" w:eastAsia="ja-JP" w:bidi="hi-IN"/>
        </w:rPr>
      </w:pPr>
      <w:r w:rsidRPr="001D3B76">
        <w:rPr>
          <w:b/>
          <w:bCs/>
          <w:sz w:val="18"/>
          <w:szCs w:val="18"/>
          <w:lang w:eastAsia="ja-JP" w:bidi="hi-IN"/>
        </w:rPr>
        <w:lastRenderedPageBreak/>
        <w:t xml:space="preserve">Range of possible values </w:t>
      </w:r>
      <w:proofErr w:type="spellStart"/>
      <w:r w:rsidRPr="001D3B76">
        <w:rPr>
          <w:b/>
          <w:bCs/>
          <w:sz w:val="18"/>
          <w:szCs w:val="18"/>
          <w:lang w:eastAsia="ja-JP" w:bidi="hi-IN"/>
        </w:rPr>
        <w:t>T</w:t>
      </w:r>
      <w:r w:rsidRPr="001D3B76">
        <w:rPr>
          <w:b/>
          <w:bCs/>
          <w:sz w:val="18"/>
          <w:szCs w:val="18"/>
          <w:vertAlign w:val="subscript"/>
          <w:lang w:eastAsia="ja-JP" w:bidi="hi-IN"/>
        </w:rPr>
        <w:t>e</w:t>
      </w:r>
      <w:proofErr w:type="spellEnd"/>
      <w:r w:rsidRPr="001D3B76">
        <w:rPr>
          <w:b/>
          <w:bCs/>
          <w:sz w:val="18"/>
          <w:szCs w:val="18"/>
          <w:lang w:eastAsia="ja-JP" w:bidi="hi-IN"/>
        </w:rPr>
        <w:t xml:space="preserve"> </w:t>
      </w:r>
      <w:r w:rsidRPr="001D3B76">
        <w:rPr>
          <w:b/>
          <w:bCs/>
          <w:sz w:val="18"/>
          <w:szCs w:val="18"/>
          <w:lang w:val="en-US" w:eastAsia="ja-JP" w:bidi="hi-IN"/>
        </w:rPr>
        <w:t>requirements</w:t>
      </w:r>
    </w:p>
    <w:tbl>
      <w:tblPr>
        <w:tblStyle w:val="TableGrid"/>
        <w:tblW w:w="0" w:type="auto"/>
        <w:jc w:val="center"/>
        <w:tblLook w:val="04A0" w:firstRow="1" w:lastRow="0" w:firstColumn="1" w:lastColumn="0" w:noHBand="0" w:noVBand="1"/>
      </w:tblPr>
      <w:tblGrid>
        <w:gridCol w:w="1557"/>
        <w:gridCol w:w="1557"/>
        <w:gridCol w:w="2741"/>
      </w:tblGrid>
      <w:tr w:rsidR="001D3B76" w14:paraId="2AFA4EDB" w14:textId="77777777" w:rsidTr="00B35E87">
        <w:trPr>
          <w:trHeight w:val="244"/>
          <w:jc w:val="center"/>
        </w:trPr>
        <w:tc>
          <w:tcPr>
            <w:tcW w:w="1557" w:type="dxa"/>
          </w:tcPr>
          <w:p w14:paraId="31C29002" w14:textId="77777777" w:rsidR="001D3B76" w:rsidRPr="00FE7E5C" w:rsidRDefault="001D3B76" w:rsidP="00B35E87">
            <w:pPr>
              <w:overflowPunct/>
              <w:autoSpaceDE/>
              <w:autoSpaceDN/>
              <w:adjustRightInd/>
              <w:spacing w:before="0" w:after="0"/>
              <w:jc w:val="center"/>
              <w:textAlignment w:val="auto"/>
              <w:rPr>
                <w:rFonts w:eastAsia="Times New Roman"/>
                <w:color w:val="000000"/>
                <w:sz w:val="16"/>
                <w:szCs w:val="16"/>
                <w:lang w:val="en-US"/>
              </w:rPr>
            </w:pPr>
            <w:r w:rsidRPr="00FE7E5C">
              <w:rPr>
                <w:rFonts w:eastAsia="Times New Roman"/>
                <w:color w:val="000000"/>
                <w:sz w:val="16"/>
                <w:szCs w:val="16"/>
                <w:lang w:val="en-US"/>
              </w:rPr>
              <w:t>DL SCS</w:t>
            </w:r>
            <w:r>
              <w:rPr>
                <w:rFonts w:eastAsia="Times New Roman"/>
                <w:color w:val="000000"/>
                <w:sz w:val="16"/>
                <w:szCs w:val="16"/>
                <w:lang w:val="en-US"/>
              </w:rPr>
              <w:t xml:space="preserve"> (kHz)</w:t>
            </w:r>
          </w:p>
        </w:tc>
        <w:tc>
          <w:tcPr>
            <w:tcW w:w="1557" w:type="dxa"/>
          </w:tcPr>
          <w:p w14:paraId="101B6975" w14:textId="77777777" w:rsidR="001D3B76" w:rsidRPr="00FE7E5C" w:rsidRDefault="001D3B76" w:rsidP="00B35E87">
            <w:pPr>
              <w:overflowPunct/>
              <w:autoSpaceDE/>
              <w:autoSpaceDN/>
              <w:adjustRightInd/>
              <w:spacing w:before="0" w:after="0"/>
              <w:jc w:val="center"/>
              <w:textAlignment w:val="auto"/>
              <w:rPr>
                <w:rFonts w:eastAsia="Times New Roman"/>
                <w:color w:val="000000"/>
                <w:sz w:val="16"/>
                <w:szCs w:val="16"/>
                <w:lang w:val="en-US"/>
              </w:rPr>
            </w:pPr>
            <w:r w:rsidRPr="00FE7E5C">
              <w:rPr>
                <w:rFonts w:eastAsia="Times New Roman"/>
                <w:color w:val="000000"/>
                <w:sz w:val="16"/>
                <w:szCs w:val="16"/>
                <w:lang w:val="en-US"/>
              </w:rPr>
              <w:t>UL SCS</w:t>
            </w:r>
            <w:r>
              <w:rPr>
                <w:rFonts w:eastAsia="Times New Roman"/>
                <w:color w:val="000000"/>
                <w:sz w:val="16"/>
                <w:szCs w:val="16"/>
                <w:lang w:val="en-US"/>
              </w:rPr>
              <w:t xml:space="preserve"> (kHz)</w:t>
            </w:r>
          </w:p>
        </w:tc>
        <w:tc>
          <w:tcPr>
            <w:tcW w:w="2741" w:type="dxa"/>
          </w:tcPr>
          <w:p w14:paraId="06A960FC" w14:textId="77777777" w:rsidR="001D3B76" w:rsidRPr="00FE7E5C" w:rsidRDefault="001D3B76" w:rsidP="00B35E87">
            <w:pPr>
              <w:overflowPunct/>
              <w:autoSpaceDE/>
              <w:autoSpaceDN/>
              <w:adjustRightInd/>
              <w:spacing w:before="0" w:after="0"/>
              <w:jc w:val="center"/>
              <w:textAlignment w:val="auto"/>
              <w:rPr>
                <w:rFonts w:eastAsia="Times New Roman"/>
                <w:color w:val="000000"/>
                <w:sz w:val="16"/>
                <w:szCs w:val="16"/>
                <w:lang w:val="en-US"/>
              </w:rPr>
            </w:pPr>
            <w:proofErr w:type="spellStart"/>
            <w:r w:rsidRPr="00FE7E5C">
              <w:rPr>
                <w:rFonts w:eastAsia="Times New Roman"/>
                <w:color w:val="000000"/>
                <w:sz w:val="16"/>
                <w:szCs w:val="16"/>
                <w:lang w:val="en-US"/>
              </w:rPr>
              <w:t>Te</w:t>
            </w:r>
            <w:proofErr w:type="spellEnd"/>
            <w:r>
              <w:rPr>
                <w:rFonts w:eastAsia="Times New Roman"/>
                <w:color w:val="000000"/>
                <w:sz w:val="16"/>
                <w:szCs w:val="16"/>
                <w:lang w:val="en-US"/>
              </w:rPr>
              <w:t xml:space="preserve"> (64*Tc)</w:t>
            </w:r>
          </w:p>
        </w:tc>
      </w:tr>
      <w:tr w:rsidR="001D3B76" w14:paraId="10FD1174" w14:textId="77777777" w:rsidTr="00B35E87">
        <w:trPr>
          <w:trHeight w:val="244"/>
          <w:jc w:val="center"/>
        </w:trPr>
        <w:tc>
          <w:tcPr>
            <w:tcW w:w="1557" w:type="dxa"/>
            <w:vMerge w:val="restart"/>
            <w:vAlign w:val="center"/>
          </w:tcPr>
          <w:p w14:paraId="5FB000F2" w14:textId="77777777" w:rsidR="001D3B76" w:rsidRPr="00FE7E5C" w:rsidRDefault="001D3B76" w:rsidP="00B35E87">
            <w:pPr>
              <w:overflowPunct/>
              <w:autoSpaceDE/>
              <w:autoSpaceDN/>
              <w:adjustRightInd/>
              <w:spacing w:before="0" w:after="0"/>
              <w:jc w:val="center"/>
              <w:textAlignment w:val="auto"/>
              <w:rPr>
                <w:rFonts w:eastAsia="Times New Roman"/>
                <w:color w:val="000000"/>
                <w:sz w:val="16"/>
                <w:szCs w:val="16"/>
                <w:lang w:val="en-US"/>
              </w:rPr>
            </w:pPr>
            <w:r w:rsidRPr="00FE7E5C">
              <w:rPr>
                <w:rFonts w:eastAsia="Times New Roman"/>
                <w:color w:val="000000"/>
                <w:sz w:val="16"/>
                <w:szCs w:val="16"/>
                <w:lang w:val="en-US"/>
              </w:rPr>
              <w:t>120</w:t>
            </w:r>
          </w:p>
        </w:tc>
        <w:tc>
          <w:tcPr>
            <w:tcW w:w="1557" w:type="dxa"/>
            <w:vAlign w:val="center"/>
          </w:tcPr>
          <w:p w14:paraId="7E213880" w14:textId="77777777" w:rsidR="001D3B76" w:rsidRPr="00FE7E5C" w:rsidRDefault="001D3B76" w:rsidP="00B35E87">
            <w:pPr>
              <w:overflowPunct/>
              <w:autoSpaceDE/>
              <w:autoSpaceDN/>
              <w:adjustRightInd/>
              <w:spacing w:before="0" w:after="0"/>
              <w:jc w:val="center"/>
              <w:textAlignment w:val="auto"/>
              <w:rPr>
                <w:rFonts w:eastAsia="Times New Roman"/>
                <w:color w:val="000000"/>
                <w:sz w:val="16"/>
                <w:szCs w:val="16"/>
                <w:lang w:val="en-US"/>
              </w:rPr>
            </w:pPr>
            <w:r w:rsidRPr="00FE7E5C">
              <w:rPr>
                <w:rFonts w:eastAsia="Times New Roman"/>
                <w:color w:val="000000"/>
                <w:sz w:val="16"/>
                <w:szCs w:val="16"/>
                <w:lang w:val="en-US"/>
              </w:rPr>
              <w:t>480</w:t>
            </w:r>
          </w:p>
        </w:tc>
        <w:tc>
          <w:tcPr>
            <w:tcW w:w="2741" w:type="dxa"/>
            <w:vAlign w:val="center"/>
          </w:tcPr>
          <w:p w14:paraId="5B81789D" w14:textId="77777777" w:rsidR="001D3B76" w:rsidRPr="00FE7E5C" w:rsidRDefault="001D3B76" w:rsidP="00B35E87">
            <w:pPr>
              <w:overflowPunct/>
              <w:autoSpaceDE/>
              <w:autoSpaceDN/>
              <w:adjustRightInd/>
              <w:spacing w:before="0" w:after="0"/>
              <w:jc w:val="center"/>
              <w:textAlignment w:val="auto"/>
              <w:rPr>
                <w:rFonts w:eastAsia="Times New Roman"/>
                <w:color w:val="000000"/>
                <w:sz w:val="16"/>
                <w:szCs w:val="16"/>
                <w:lang w:val="en-US"/>
              </w:rPr>
            </w:pPr>
            <w:r w:rsidRPr="00FE7E5C">
              <w:rPr>
                <w:rFonts w:eastAsia="Times New Roman"/>
                <w:color w:val="000000"/>
                <w:sz w:val="16"/>
                <w:szCs w:val="16"/>
                <w:lang w:val="en-US"/>
              </w:rPr>
              <w:t xml:space="preserve">0.5 &lt; </w:t>
            </w:r>
            <w:proofErr w:type="spellStart"/>
            <w:r w:rsidRPr="00FE7E5C">
              <w:rPr>
                <w:rFonts w:eastAsia="Times New Roman"/>
                <w:color w:val="000000"/>
                <w:sz w:val="16"/>
                <w:szCs w:val="16"/>
                <w:lang w:val="en-US"/>
              </w:rPr>
              <w:t>Te</w:t>
            </w:r>
            <w:proofErr w:type="spellEnd"/>
            <w:r w:rsidRPr="00FE7E5C">
              <w:rPr>
                <w:rFonts w:eastAsia="Times New Roman"/>
                <w:color w:val="000000"/>
                <w:sz w:val="16"/>
                <w:szCs w:val="16"/>
                <w:lang w:val="en-US"/>
              </w:rPr>
              <w:t xml:space="preserve"> &lt; 1.64</w:t>
            </w:r>
          </w:p>
        </w:tc>
      </w:tr>
      <w:tr w:rsidR="001D3B76" w14:paraId="51118E9A" w14:textId="77777777" w:rsidTr="00B35E87">
        <w:trPr>
          <w:trHeight w:val="258"/>
          <w:jc w:val="center"/>
        </w:trPr>
        <w:tc>
          <w:tcPr>
            <w:tcW w:w="1557" w:type="dxa"/>
            <w:vMerge/>
            <w:vAlign w:val="center"/>
          </w:tcPr>
          <w:p w14:paraId="579350A0" w14:textId="77777777" w:rsidR="001D3B76" w:rsidRPr="00FE7E5C" w:rsidRDefault="001D3B76" w:rsidP="00B35E87">
            <w:pPr>
              <w:overflowPunct/>
              <w:autoSpaceDE/>
              <w:autoSpaceDN/>
              <w:adjustRightInd/>
              <w:spacing w:before="0" w:after="0"/>
              <w:jc w:val="center"/>
              <w:textAlignment w:val="auto"/>
              <w:rPr>
                <w:rFonts w:eastAsia="Times New Roman"/>
                <w:color w:val="000000"/>
                <w:sz w:val="16"/>
                <w:szCs w:val="16"/>
                <w:lang w:val="en-US"/>
              </w:rPr>
            </w:pPr>
          </w:p>
        </w:tc>
        <w:tc>
          <w:tcPr>
            <w:tcW w:w="1557" w:type="dxa"/>
            <w:vAlign w:val="center"/>
          </w:tcPr>
          <w:p w14:paraId="498900E3" w14:textId="77777777" w:rsidR="001D3B76" w:rsidRPr="00FE7E5C" w:rsidRDefault="001D3B76" w:rsidP="00B35E87">
            <w:pPr>
              <w:overflowPunct/>
              <w:autoSpaceDE/>
              <w:autoSpaceDN/>
              <w:adjustRightInd/>
              <w:spacing w:before="0" w:after="0"/>
              <w:jc w:val="center"/>
              <w:textAlignment w:val="auto"/>
              <w:rPr>
                <w:rFonts w:eastAsia="Times New Roman"/>
                <w:color w:val="000000"/>
                <w:sz w:val="16"/>
                <w:szCs w:val="16"/>
                <w:lang w:val="en-US"/>
              </w:rPr>
            </w:pPr>
            <w:r w:rsidRPr="00FE7E5C">
              <w:rPr>
                <w:rFonts w:eastAsia="Times New Roman"/>
                <w:color w:val="000000"/>
                <w:sz w:val="16"/>
                <w:szCs w:val="16"/>
                <w:lang w:val="en-US"/>
              </w:rPr>
              <w:t>960</w:t>
            </w:r>
          </w:p>
        </w:tc>
        <w:tc>
          <w:tcPr>
            <w:tcW w:w="2741" w:type="dxa"/>
            <w:vAlign w:val="center"/>
          </w:tcPr>
          <w:p w14:paraId="27F3DA7C" w14:textId="77777777" w:rsidR="001D3B76" w:rsidRPr="00FE7E5C" w:rsidRDefault="001D3B76" w:rsidP="00B35E87">
            <w:pPr>
              <w:overflowPunct/>
              <w:autoSpaceDE/>
              <w:autoSpaceDN/>
              <w:adjustRightInd/>
              <w:spacing w:before="0" w:after="0"/>
              <w:jc w:val="center"/>
              <w:textAlignment w:val="auto"/>
              <w:rPr>
                <w:rFonts w:eastAsia="Times New Roman"/>
                <w:color w:val="000000"/>
                <w:sz w:val="16"/>
                <w:szCs w:val="16"/>
                <w:lang w:val="en-US"/>
              </w:rPr>
            </w:pPr>
            <w:r w:rsidRPr="00FE7E5C">
              <w:rPr>
                <w:rFonts w:eastAsia="Times New Roman"/>
                <w:color w:val="000000"/>
                <w:sz w:val="16"/>
                <w:szCs w:val="16"/>
                <w:lang w:val="en-US"/>
              </w:rPr>
              <w:t xml:space="preserve">0.5 &lt; </w:t>
            </w:r>
            <w:proofErr w:type="spellStart"/>
            <w:r w:rsidRPr="00FE7E5C">
              <w:rPr>
                <w:rFonts w:eastAsia="Times New Roman"/>
                <w:color w:val="000000"/>
                <w:sz w:val="16"/>
                <w:szCs w:val="16"/>
                <w:lang w:val="en-US"/>
              </w:rPr>
              <w:t>Te</w:t>
            </w:r>
            <w:proofErr w:type="spellEnd"/>
            <w:r w:rsidRPr="00FE7E5C">
              <w:rPr>
                <w:rFonts w:eastAsia="Times New Roman"/>
                <w:color w:val="000000"/>
                <w:sz w:val="16"/>
                <w:szCs w:val="16"/>
                <w:lang w:val="en-US"/>
              </w:rPr>
              <w:t xml:space="preserve"> &lt; 0.51</w:t>
            </w:r>
          </w:p>
        </w:tc>
      </w:tr>
      <w:tr w:rsidR="001D3B76" w14:paraId="6C06B6FC" w14:textId="77777777" w:rsidTr="00B35E87">
        <w:trPr>
          <w:trHeight w:val="244"/>
          <w:jc w:val="center"/>
        </w:trPr>
        <w:tc>
          <w:tcPr>
            <w:tcW w:w="1557" w:type="dxa"/>
            <w:vMerge w:val="restart"/>
            <w:vAlign w:val="center"/>
          </w:tcPr>
          <w:p w14:paraId="299895B2" w14:textId="77777777" w:rsidR="001D3B76" w:rsidRPr="00FE7E5C" w:rsidRDefault="001D3B76" w:rsidP="00B35E87">
            <w:pPr>
              <w:overflowPunct/>
              <w:autoSpaceDE/>
              <w:autoSpaceDN/>
              <w:adjustRightInd/>
              <w:spacing w:before="0" w:after="0"/>
              <w:jc w:val="center"/>
              <w:textAlignment w:val="auto"/>
              <w:rPr>
                <w:rFonts w:eastAsia="Times New Roman"/>
                <w:color w:val="000000"/>
                <w:sz w:val="16"/>
                <w:szCs w:val="16"/>
                <w:lang w:val="en-US"/>
              </w:rPr>
            </w:pPr>
            <w:r w:rsidRPr="00FE7E5C">
              <w:rPr>
                <w:rFonts w:eastAsia="Times New Roman"/>
                <w:color w:val="000000"/>
                <w:sz w:val="16"/>
                <w:szCs w:val="16"/>
                <w:lang w:val="en-US"/>
              </w:rPr>
              <w:t>480</w:t>
            </w:r>
          </w:p>
        </w:tc>
        <w:tc>
          <w:tcPr>
            <w:tcW w:w="1557" w:type="dxa"/>
            <w:vAlign w:val="center"/>
          </w:tcPr>
          <w:p w14:paraId="5DB388C8" w14:textId="77777777" w:rsidR="001D3B76" w:rsidRPr="00FE7E5C" w:rsidRDefault="001D3B76" w:rsidP="00B35E87">
            <w:pPr>
              <w:overflowPunct/>
              <w:autoSpaceDE/>
              <w:autoSpaceDN/>
              <w:adjustRightInd/>
              <w:spacing w:before="0" w:after="0"/>
              <w:jc w:val="center"/>
              <w:textAlignment w:val="auto"/>
              <w:rPr>
                <w:rFonts w:eastAsia="Times New Roman"/>
                <w:color w:val="000000"/>
                <w:sz w:val="16"/>
                <w:szCs w:val="16"/>
                <w:lang w:val="en-US"/>
              </w:rPr>
            </w:pPr>
            <w:r w:rsidRPr="00FE7E5C">
              <w:rPr>
                <w:rFonts w:eastAsia="Times New Roman"/>
                <w:color w:val="000000"/>
                <w:sz w:val="16"/>
                <w:szCs w:val="16"/>
                <w:lang w:val="en-US"/>
              </w:rPr>
              <w:t>480</w:t>
            </w:r>
          </w:p>
        </w:tc>
        <w:tc>
          <w:tcPr>
            <w:tcW w:w="2741" w:type="dxa"/>
            <w:vAlign w:val="center"/>
          </w:tcPr>
          <w:p w14:paraId="4B93468F" w14:textId="77777777" w:rsidR="001D3B76" w:rsidRPr="00FE7E5C" w:rsidRDefault="001D3B76" w:rsidP="00B35E87">
            <w:pPr>
              <w:overflowPunct/>
              <w:autoSpaceDE/>
              <w:autoSpaceDN/>
              <w:adjustRightInd/>
              <w:spacing w:before="0" w:after="0"/>
              <w:jc w:val="center"/>
              <w:textAlignment w:val="auto"/>
              <w:rPr>
                <w:rFonts w:eastAsia="Times New Roman"/>
                <w:color w:val="000000"/>
                <w:sz w:val="16"/>
                <w:szCs w:val="16"/>
                <w:lang w:val="en-US"/>
              </w:rPr>
            </w:pPr>
            <w:r w:rsidRPr="00FE7E5C">
              <w:rPr>
                <w:rFonts w:eastAsia="Times New Roman"/>
                <w:color w:val="000000"/>
                <w:sz w:val="16"/>
                <w:szCs w:val="16"/>
                <w:lang w:val="en-US"/>
              </w:rPr>
              <w:t xml:space="preserve">0.125 &lt; </w:t>
            </w:r>
            <w:proofErr w:type="spellStart"/>
            <w:r w:rsidRPr="00FE7E5C">
              <w:rPr>
                <w:rFonts w:eastAsia="Times New Roman"/>
                <w:color w:val="000000"/>
                <w:sz w:val="16"/>
                <w:szCs w:val="16"/>
                <w:lang w:val="en-US"/>
              </w:rPr>
              <w:t>Te</w:t>
            </w:r>
            <w:proofErr w:type="spellEnd"/>
            <w:r w:rsidRPr="00FE7E5C">
              <w:rPr>
                <w:rFonts w:eastAsia="Times New Roman"/>
                <w:color w:val="000000"/>
                <w:sz w:val="16"/>
                <w:szCs w:val="16"/>
                <w:lang w:val="en-US"/>
              </w:rPr>
              <w:t xml:space="preserve"> &lt; 1.64</w:t>
            </w:r>
          </w:p>
        </w:tc>
      </w:tr>
      <w:tr w:rsidR="001D3B76" w14:paraId="59CD484C" w14:textId="77777777" w:rsidTr="00B35E87">
        <w:trPr>
          <w:trHeight w:val="258"/>
          <w:jc w:val="center"/>
        </w:trPr>
        <w:tc>
          <w:tcPr>
            <w:tcW w:w="1557" w:type="dxa"/>
            <w:vMerge/>
            <w:vAlign w:val="center"/>
          </w:tcPr>
          <w:p w14:paraId="58A6D5FC" w14:textId="77777777" w:rsidR="001D3B76" w:rsidRPr="00FE7E5C" w:rsidRDefault="001D3B76" w:rsidP="00B35E87">
            <w:pPr>
              <w:overflowPunct/>
              <w:autoSpaceDE/>
              <w:autoSpaceDN/>
              <w:adjustRightInd/>
              <w:spacing w:before="0" w:after="0"/>
              <w:jc w:val="center"/>
              <w:textAlignment w:val="auto"/>
              <w:rPr>
                <w:rFonts w:eastAsia="Times New Roman"/>
                <w:color w:val="000000"/>
                <w:sz w:val="16"/>
                <w:szCs w:val="16"/>
                <w:lang w:val="en-US"/>
              </w:rPr>
            </w:pPr>
          </w:p>
        </w:tc>
        <w:tc>
          <w:tcPr>
            <w:tcW w:w="1557" w:type="dxa"/>
            <w:vAlign w:val="center"/>
          </w:tcPr>
          <w:p w14:paraId="136C08E1" w14:textId="77777777" w:rsidR="001D3B76" w:rsidRPr="00FE7E5C" w:rsidRDefault="001D3B76" w:rsidP="00B35E87">
            <w:pPr>
              <w:overflowPunct/>
              <w:autoSpaceDE/>
              <w:autoSpaceDN/>
              <w:adjustRightInd/>
              <w:spacing w:before="0" w:after="0"/>
              <w:jc w:val="center"/>
              <w:textAlignment w:val="auto"/>
              <w:rPr>
                <w:rFonts w:eastAsia="Times New Roman"/>
                <w:color w:val="000000"/>
                <w:sz w:val="16"/>
                <w:szCs w:val="16"/>
                <w:lang w:val="en-US"/>
              </w:rPr>
            </w:pPr>
            <w:r w:rsidRPr="00FE7E5C">
              <w:rPr>
                <w:rFonts w:eastAsia="Times New Roman"/>
                <w:color w:val="000000"/>
                <w:sz w:val="16"/>
                <w:szCs w:val="16"/>
                <w:lang w:val="en-US"/>
              </w:rPr>
              <w:t>960</w:t>
            </w:r>
          </w:p>
        </w:tc>
        <w:tc>
          <w:tcPr>
            <w:tcW w:w="2741" w:type="dxa"/>
            <w:vAlign w:val="center"/>
          </w:tcPr>
          <w:p w14:paraId="329D5B88" w14:textId="77777777" w:rsidR="001D3B76" w:rsidRPr="00FE7E5C" w:rsidRDefault="001D3B76" w:rsidP="00B35E87">
            <w:pPr>
              <w:overflowPunct/>
              <w:autoSpaceDE/>
              <w:autoSpaceDN/>
              <w:adjustRightInd/>
              <w:spacing w:before="0" w:after="0"/>
              <w:jc w:val="center"/>
              <w:textAlignment w:val="auto"/>
              <w:rPr>
                <w:rFonts w:eastAsia="Times New Roman"/>
                <w:color w:val="000000"/>
                <w:sz w:val="16"/>
                <w:szCs w:val="16"/>
                <w:lang w:val="en-US"/>
              </w:rPr>
            </w:pPr>
            <w:r w:rsidRPr="00FE7E5C">
              <w:rPr>
                <w:rFonts w:eastAsia="Times New Roman"/>
                <w:color w:val="000000"/>
                <w:sz w:val="16"/>
                <w:szCs w:val="16"/>
                <w:lang w:val="en-US"/>
              </w:rPr>
              <w:t xml:space="preserve">0.125 &lt; </w:t>
            </w:r>
            <w:proofErr w:type="spellStart"/>
            <w:r w:rsidRPr="00FE7E5C">
              <w:rPr>
                <w:rFonts w:eastAsia="Times New Roman"/>
                <w:color w:val="000000"/>
                <w:sz w:val="16"/>
                <w:szCs w:val="16"/>
                <w:lang w:val="en-US"/>
              </w:rPr>
              <w:t>Te</w:t>
            </w:r>
            <w:proofErr w:type="spellEnd"/>
            <w:r w:rsidRPr="00FE7E5C">
              <w:rPr>
                <w:rFonts w:eastAsia="Times New Roman"/>
                <w:color w:val="000000"/>
                <w:sz w:val="16"/>
                <w:szCs w:val="16"/>
                <w:lang w:val="en-US"/>
              </w:rPr>
              <w:t xml:space="preserve"> &lt; 0.51</w:t>
            </w:r>
          </w:p>
        </w:tc>
      </w:tr>
      <w:tr w:rsidR="001D3B76" w14:paraId="2CD7658A" w14:textId="77777777" w:rsidTr="00B35E87">
        <w:trPr>
          <w:trHeight w:val="244"/>
          <w:jc w:val="center"/>
        </w:trPr>
        <w:tc>
          <w:tcPr>
            <w:tcW w:w="1557" w:type="dxa"/>
            <w:vMerge w:val="restart"/>
            <w:vAlign w:val="center"/>
          </w:tcPr>
          <w:p w14:paraId="335B67EC" w14:textId="77777777" w:rsidR="001D3B76" w:rsidRPr="00FE7E5C" w:rsidRDefault="001D3B76" w:rsidP="00B35E87">
            <w:pPr>
              <w:overflowPunct/>
              <w:autoSpaceDE/>
              <w:autoSpaceDN/>
              <w:adjustRightInd/>
              <w:spacing w:before="0" w:after="0"/>
              <w:jc w:val="center"/>
              <w:textAlignment w:val="auto"/>
              <w:rPr>
                <w:rFonts w:eastAsia="Times New Roman"/>
                <w:color w:val="000000"/>
                <w:sz w:val="16"/>
                <w:szCs w:val="16"/>
                <w:lang w:val="en-US"/>
              </w:rPr>
            </w:pPr>
            <w:r w:rsidRPr="00FE7E5C">
              <w:rPr>
                <w:rFonts w:eastAsia="Times New Roman"/>
                <w:color w:val="000000"/>
                <w:sz w:val="16"/>
                <w:szCs w:val="16"/>
                <w:lang w:val="en-US"/>
              </w:rPr>
              <w:t>960</w:t>
            </w:r>
          </w:p>
        </w:tc>
        <w:tc>
          <w:tcPr>
            <w:tcW w:w="1557" w:type="dxa"/>
            <w:vAlign w:val="center"/>
          </w:tcPr>
          <w:p w14:paraId="54AE9A2E" w14:textId="77777777" w:rsidR="001D3B76" w:rsidRPr="00FE7E5C" w:rsidRDefault="001D3B76" w:rsidP="00B35E87">
            <w:pPr>
              <w:overflowPunct/>
              <w:autoSpaceDE/>
              <w:autoSpaceDN/>
              <w:adjustRightInd/>
              <w:spacing w:before="0" w:after="0"/>
              <w:jc w:val="center"/>
              <w:textAlignment w:val="auto"/>
              <w:rPr>
                <w:rFonts w:eastAsia="Times New Roman"/>
                <w:color w:val="000000"/>
                <w:sz w:val="16"/>
                <w:szCs w:val="16"/>
                <w:lang w:val="en-US"/>
              </w:rPr>
            </w:pPr>
            <w:r w:rsidRPr="00FE7E5C">
              <w:rPr>
                <w:rFonts w:eastAsia="Times New Roman"/>
                <w:color w:val="000000"/>
                <w:sz w:val="16"/>
                <w:szCs w:val="16"/>
                <w:lang w:val="en-US"/>
              </w:rPr>
              <w:t>480</w:t>
            </w:r>
          </w:p>
        </w:tc>
        <w:tc>
          <w:tcPr>
            <w:tcW w:w="2741" w:type="dxa"/>
            <w:vAlign w:val="center"/>
          </w:tcPr>
          <w:p w14:paraId="495DC18F" w14:textId="77777777" w:rsidR="001D3B76" w:rsidRPr="00FE7E5C" w:rsidRDefault="001D3B76" w:rsidP="00B35E87">
            <w:pPr>
              <w:overflowPunct/>
              <w:autoSpaceDE/>
              <w:autoSpaceDN/>
              <w:adjustRightInd/>
              <w:spacing w:before="0" w:after="0"/>
              <w:jc w:val="center"/>
              <w:textAlignment w:val="auto"/>
              <w:rPr>
                <w:rFonts w:eastAsia="Times New Roman"/>
                <w:color w:val="000000"/>
                <w:sz w:val="16"/>
                <w:szCs w:val="16"/>
                <w:lang w:val="en-US"/>
              </w:rPr>
            </w:pPr>
            <w:r w:rsidRPr="00FE7E5C">
              <w:rPr>
                <w:rFonts w:eastAsia="Times New Roman"/>
                <w:color w:val="000000"/>
                <w:sz w:val="16"/>
                <w:szCs w:val="16"/>
                <w:lang w:val="en-US"/>
              </w:rPr>
              <w:t xml:space="preserve">0.0625 &lt; </w:t>
            </w:r>
            <w:proofErr w:type="spellStart"/>
            <w:r w:rsidRPr="00FE7E5C">
              <w:rPr>
                <w:rFonts w:eastAsia="Times New Roman"/>
                <w:color w:val="000000"/>
                <w:sz w:val="16"/>
                <w:szCs w:val="16"/>
                <w:lang w:val="en-US"/>
              </w:rPr>
              <w:t>Te</w:t>
            </w:r>
            <w:proofErr w:type="spellEnd"/>
            <w:r w:rsidRPr="00FE7E5C">
              <w:rPr>
                <w:rFonts w:eastAsia="Times New Roman"/>
                <w:color w:val="000000"/>
                <w:sz w:val="16"/>
                <w:szCs w:val="16"/>
                <w:lang w:val="en-US"/>
              </w:rPr>
              <w:t xml:space="preserve"> &lt; 1.64</w:t>
            </w:r>
          </w:p>
        </w:tc>
      </w:tr>
      <w:tr w:rsidR="001D3B76" w14:paraId="1643474E" w14:textId="77777777" w:rsidTr="00B35E87">
        <w:trPr>
          <w:trHeight w:val="258"/>
          <w:jc w:val="center"/>
        </w:trPr>
        <w:tc>
          <w:tcPr>
            <w:tcW w:w="1557" w:type="dxa"/>
            <w:vMerge/>
            <w:vAlign w:val="center"/>
          </w:tcPr>
          <w:p w14:paraId="5E5F29C3" w14:textId="77777777" w:rsidR="001D3B76" w:rsidRPr="00FE7E5C" w:rsidRDefault="001D3B76" w:rsidP="00B35E87">
            <w:pPr>
              <w:overflowPunct/>
              <w:autoSpaceDE/>
              <w:autoSpaceDN/>
              <w:adjustRightInd/>
              <w:spacing w:before="0" w:after="0"/>
              <w:jc w:val="center"/>
              <w:textAlignment w:val="auto"/>
              <w:rPr>
                <w:rFonts w:eastAsia="Times New Roman"/>
                <w:color w:val="000000"/>
                <w:sz w:val="16"/>
                <w:szCs w:val="16"/>
                <w:lang w:val="en-US"/>
              </w:rPr>
            </w:pPr>
          </w:p>
        </w:tc>
        <w:tc>
          <w:tcPr>
            <w:tcW w:w="1557" w:type="dxa"/>
            <w:vAlign w:val="center"/>
          </w:tcPr>
          <w:p w14:paraId="03D1F463" w14:textId="77777777" w:rsidR="001D3B76" w:rsidRPr="00FE7E5C" w:rsidRDefault="001D3B76" w:rsidP="00B35E87">
            <w:pPr>
              <w:overflowPunct/>
              <w:autoSpaceDE/>
              <w:autoSpaceDN/>
              <w:adjustRightInd/>
              <w:spacing w:before="0" w:after="0"/>
              <w:jc w:val="center"/>
              <w:textAlignment w:val="auto"/>
              <w:rPr>
                <w:rFonts w:eastAsia="Times New Roman"/>
                <w:color w:val="000000"/>
                <w:sz w:val="16"/>
                <w:szCs w:val="16"/>
                <w:lang w:val="en-US"/>
              </w:rPr>
            </w:pPr>
            <w:r w:rsidRPr="00FE7E5C">
              <w:rPr>
                <w:rFonts w:eastAsia="Times New Roman"/>
                <w:color w:val="000000"/>
                <w:sz w:val="16"/>
                <w:szCs w:val="16"/>
                <w:lang w:val="en-US"/>
              </w:rPr>
              <w:t>960</w:t>
            </w:r>
          </w:p>
        </w:tc>
        <w:tc>
          <w:tcPr>
            <w:tcW w:w="2741" w:type="dxa"/>
            <w:vAlign w:val="center"/>
          </w:tcPr>
          <w:p w14:paraId="28992593" w14:textId="77777777" w:rsidR="001D3B76" w:rsidRPr="00FE7E5C" w:rsidRDefault="001D3B76" w:rsidP="00B35E87">
            <w:pPr>
              <w:overflowPunct/>
              <w:autoSpaceDE/>
              <w:autoSpaceDN/>
              <w:adjustRightInd/>
              <w:spacing w:before="0" w:after="0"/>
              <w:jc w:val="center"/>
              <w:textAlignment w:val="auto"/>
              <w:rPr>
                <w:rFonts w:eastAsia="Times New Roman"/>
                <w:color w:val="000000"/>
                <w:sz w:val="16"/>
                <w:szCs w:val="16"/>
                <w:lang w:val="en-US"/>
              </w:rPr>
            </w:pPr>
            <w:r w:rsidRPr="00FE7E5C">
              <w:rPr>
                <w:rFonts w:eastAsia="Times New Roman"/>
                <w:color w:val="000000"/>
                <w:sz w:val="16"/>
                <w:szCs w:val="16"/>
                <w:lang w:val="en-US"/>
              </w:rPr>
              <w:t xml:space="preserve">0. 0625 &lt; </w:t>
            </w:r>
            <w:proofErr w:type="spellStart"/>
            <w:r w:rsidRPr="00FE7E5C">
              <w:rPr>
                <w:rFonts w:eastAsia="Times New Roman"/>
                <w:color w:val="000000"/>
                <w:sz w:val="16"/>
                <w:szCs w:val="16"/>
                <w:lang w:val="en-US"/>
              </w:rPr>
              <w:t>Te</w:t>
            </w:r>
            <w:proofErr w:type="spellEnd"/>
            <w:r w:rsidRPr="00FE7E5C">
              <w:rPr>
                <w:rFonts w:eastAsia="Times New Roman"/>
                <w:color w:val="000000"/>
                <w:sz w:val="16"/>
                <w:szCs w:val="16"/>
                <w:lang w:val="en-US"/>
              </w:rPr>
              <w:t xml:space="preserve"> &lt; 0.51</w:t>
            </w:r>
          </w:p>
        </w:tc>
      </w:tr>
    </w:tbl>
    <w:p w14:paraId="360FC5D5" w14:textId="77777777" w:rsidR="001D3B76" w:rsidRDefault="001D3B76" w:rsidP="001D3B76">
      <w:pPr>
        <w:rPr>
          <w:b/>
          <w:bCs/>
          <w:lang w:val="en-US" w:eastAsia="ja-JP" w:bidi="hi-IN"/>
        </w:rPr>
      </w:pPr>
    </w:p>
    <w:p w14:paraId="59D235FE" w14:textId="77777777" w:rsidR="001D3B76" w:rsidRPr="001D3B76" w:rsidRDefault="001D3B76" w:rsidP="001D3B76">
      <w:pPr>
        <w:rPr>
          <w:b/>
          <w:bCs/>
          <w:lang w:val="en-US" w:eastAsia="ja-JP" w:bidi="hi-IN"/>
        </w:rPr>
      </w:pPr>
      <w:r>
        <w:rPr>
          <w:b/>
          <w:bCs/>
          <w:lang w:val="en-US" w:eastAsia="ja-JP" w:bidi="hi-IN"/>
        </w:rPr>
        <w:t xml:space="preserve">Proposal 2: The combination of </w:t>
      </w:r>
      <w:r w:rsidRPr="001D3B76">
        <w:rPr>
          <w:b/>
          <w:bCs/>
          <w:lang w:val="en-US" w:eastAsia="ja-JP" w:bidi="hi-IN"/>
        </w:rPr>
        <w:t>SSB SCS = 120kHz with UL SCS = 960kHz need to be rolled out</w:t>
      </w:r>
      <w:r>
        <w:rPr>
          <w:b/>
          <w:bCs/>
          <w:lang w:val="en-US" w:eastAsia="ja-JP" w:bidi="hi-IN"/>
        </w:rPr>
        <w:t xml:space="preserve"> of the </w:t>
      </w:r>
      <w:proofErr w:type="spellStart"/>
      <w:r>
        <w:rPr>
          <w:b/>
          <w:bCs/>
          <w:lang w:val="en-US" w:eastAsia="ja-JP" w:bidi="hi-IN"/>
        </w:rPr>
        <w:t>Te</w:t>
      </w:r>
      <w:proofErr w:type="spellEnd"/>
      <w:r>
        <w:rPr>
          <w:b/>
          <w:bCs/>
          <w:lang w:val="en-US" w:eastAsia="ja-JP" w:bidi="hi-IN"/>
        </w:rPr>
        <w:t xml:space="preserve"> requirements.</w:t>
      </w:r>
    </w:p>
    <w:p w14:paraId="7EC57DC8" w14:textId="36616122" w:rsidR="001D3B76" w:rsidRDefault="001D3B76" w:rsidP="001D3B76">
      <w:pPr>
        <w:rPr>
          <w:b/>
          <w:bCs/>
          <w:lang w:eastAsia="ja-JP" w:bidi="hi-IN"/>
        </w:rPr>
      </w:pPr>
      <w:r w:rsidRPr="00B92BE2">
        <w:rPr>
          <w:b/>
          <w:bCs/>
          <w:lang w:eastAsia="ja-JP" w:bidi="hi-IN"/>
        </w:rPr>
        <w:t xml:space="preserve">Proposal </w:t>
      </w:r>
      <w:r>
        <w:rPr>
          <w:b/>
          <w:bCs/>
          <w:lang w:eastAsia="ja-JP" w:bidi="hi-IN"/>
        </w:rPr>
        <w:t>3</w:t>
      </w:r>
      <w:r w:rsidRPr="00B92BE2">
        <w:rPr>
          <w:b/>
          <w:bCs/>
          <w:lang w:eastAsia="ja-JP" w:bidi="hi-IN"/>
        </w:rPr>
        <w:t xml:space="preserve">: Wait for conclusions on TAE before defining the </w:t>
      </w:r>
      <w:r w:rsidRPr="007239B6">
        <w:rPr>
          <w:b/>
          <w:bCs/>
          <w:lang w:eastAsia="ja-JP" w:bidi="hi-IN"/>
        </w:rPr>
        <w:t>MRTD requirement for intra-band non-contiguous NR CA within FR2-2</w:t>
      </w:r>
    </w:p>
    <w:p w14:paraId="30379398" w14:textId="77777777" w:rsidR="001D3B76" w:rsidRPr="00704B1F" w:rsidRDefault="001D3B76" w:rsidP="001D3B76">
      <w:pPr>
        <w:rPr>
          <w:b/>
          <w:bCs/>
          <w:lang w:val="en-US" w:eastAsia="ja-JP" w:bidi="hi-IN"/>
        </w:rPr>
      </w:pPr>
      <w:r w:rsidRPr="002A50F5">
        <w:rPr>
          <w:b/>
          <w:bCs/>
          <w:lang w:eastAsia="ja-JP" w:bidi="hi-IN"/>
        </w:rPr>
        <w:t xml:space="preserve">Proposal </w:t>
      </w:r>
      <w:r>
        <w:rPr>
          <w:b/>
          <w:bCs/>
          <w:lang w:eastAsia="ja-JP" w:bidi="hi-IN"/>
        </w:rPr>
        <w:t>4</w:t>
      </w:r>
      <w:r w:rsidRPr="002A50F5">
        <w:rPr>
          <w:b/>
          <w:bCs/>
          <w:lang w:eastAsia="ja-JP" w:bidi="hi-IN"/>
        </w:rPr>
        <w:t>: Rel-15 MRTD requirement for inter-band NR CA between FR1 and FR2 and inter-band synchronous NR DC between FR1 and FR2 can be applied for FR2-2</w:t>
      </w:r>
    </w:p>
    <w:p w14:paraId="1A1D45F7" w14:textId="77777777" w:rsidR="001D3B76" w:rsidRPr="0053560F" w:rsidRDefault="001D3B76" w:rsidP="001D3B76">
      <w:pPr>
        <w:rPr>
          <w:b/>
          <w:bCs/>
          <w:lang w:eastAsia="ja-JP" w:bidi="hi-IN"/>
        </w:rPr>
      </w:pPr>
      <w:r w:rsidRPr="0053560F">
        <w:rPr>
          <w:b/>
          <w:bCs/>
          <w:lang w:eastAsia="ja-JP" w:bidi="hi-IN"/>
        </w:rPr>
        <w:t xml:space="preserve">Proposal </w:t>
      </w:r>
      <w:r>
        <w:rPr>
          <w:b/>
          <w:bCs/>
          <w:lang w:eastAsia="ja-JP" w:bidi="hi-IN"/>
        </w:rPr>
        <w:t>5</w:t>
      </w:r>
      <w:r w:rsidRPr="0053560F">
        <w:rPr>
          <w:b/>
          <w:bCs/>
          <w:lang w:eastAsia="ja-JP" w:bidi="hi-IN"/>
        </w:rPr>
        <w:t>:</w:t>
      </w:r>
      <w:r w:rsidRPr="0053560F">
        <w:rPr>
          <w:b/>
          <w:bCs/>
        </w:rPr>
        <w:t xml:space="preserve"> </w:t>
      </w:r>
      <w:r w:rsidRPr="0053560F">
        <w:rPr>
          <w:b/>
          <w:bCs/>
          <w:lang w:eastAsia="ja-JP" w:bidi="hi-IN"/>
        </w:rPr>
        <w:t>Update Table 7.6.6-2 in TS 38.133 with 480/960 kHz subcarrier spacing as below</w:t>
      </w:r>
    </w:p>
    <w:p w14:paraId="7011DD2F" w14:textId="77777777" w:rsidR="001D3B76" w:rsidRPr="0053560F" w:rsidRDefault="001D3B76" w:rsidP="001D3B76">
      <w:pPr>
        <w:pStyle w:val="TH"/>
        <w:rPr>
          <w:snapToGrid w:val="0"/>
          <w:sz w:val="18"/>
          <w:szCs w:val="18"/>
        </w:rPr>
      </w:pPr>
      <w:r w:rsidRPr="0053560F">
        <w:rPr>
          <w:snapToGrid w:val="0"/>
          <w:sz w:val="18"/>
          <w:szCs w:val="18"/>
        </w:rPr>
        <w:t xml:space="preserve">Table 7.6.6-2 </w:t>
      </w:r>
      <w:r w:rsidRPr="0053560F">
        <w:rPr>
          <w:sz w:val="18"/>
          <w:szCs w:val="18"/>
        </w:rPr>
        <w:t xml:space="preserve">Maximum receive timing difference requirement for inter-band asynchronous </w:t>
      </w:r>
      <w:r w:rsidRPr="0053560F">
        <w:rPr>
          <w:rFonts w:hint="eastAsia"/>
          <w:sz w:val="18"/>
          <w:szCs w:val="18"/>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1D3B76" w:rsidRPr="0053560F" w14:paraId="061C053B" w14:textId="77777777" w:rsidTr="00B35E87">
        <w:trPr>
          <w:jc w:val="center"/>
        </w:trPr>
        <w:tc>
          <w:tcPr>
            <w:tcW w:w="2762" w:type="dxa"/>
            <w:shd w:val="clear" w:color="auto" w:fill="auto"/>
          </w:tcPr>
          <w:p w14:paraId="785F46B6" w14:textId="77777777" w:rsidR="001D3B76" w:rsidRPr="0053560F" w:rsidRDefault="001D3B76" w:rsidP="00B35E87">
            <w:pPr>
              <w:pStyle w:val="TAH"/>
              <w:rPr>
                <w:sz w:val="16"/>
                <w:szCs w:val="18"/>
              </w:rPr>
            </w:pPr>
            <w:r w:rsidRPr="0053560F">
              <w:rPr>
                <w:sz w:val="16"/>
                <w:szCs w:val="18"/>
              </w:rPr>
              <w:t xml:space="preserve">Max {Sub-carrier spacing in </w:t>
            </w:r>
            <w:proofErr w:type="spellStart"/>
            <w:r w:rsidRPr="0053560F">
              <w:rPr>
                <w:sz w:val="16"/>
                <w:szCs w:val="18"/>
              </w:rPr>
              <w:t>PCell</w:t>
            </w:r>
            <w:proofErr w:type="spellEnd"/>
            <w:r w:rsidRPr="0053560F">
              <w:rPr>
                <w:sz w:val="16"/>
                <w:szCs w:val="18"/>
              </w:rPr>
              <w:t xml:space="preserve"> (kHz), Sub-carrier spacing in </w:t>
            </w:r>
            <w:proofErr w:type="spellStart"/>
            <w:r w:rsidRPr="0053560F">
              <w:rPr>
                <w:sz w:val="16"/>
                <w:szCs w:val="18"/>
              </w:rPr>
              <w:t>PSCell</w:t>
            </w:r>
            <w:proofErr w:type="spellEnd"/>
            <w:r w:rsidRPr="0053560F">
              <w:rPr>
                <w:sz w:val="16"/>
                <w:szCs w:val="18"/>
              </w:rPr>
              <w:t xml:space="preserve"> (kHz)} </w:t>
            </w:r>
          </w:p>
        </w:tc>
        <w:tc>
          <w:tcPr>
            <w:tcW w:w="2126" w:type="dxa"/>
            <w:shd w:val="clear" w:color="auto" w:fill="auto"/>
          </w:tcPr>
          <w:p w14:paraId="7A28B105" w14:textId="77777777" w:rsidR="001D3B76" w:rsidRPr="0053560F" w:rsidRDefault="001D3B76" w:rsidP="00B35E87">
            <w:pPr>
              <w:pStyle w:val="TAH"/>
              <w:rPr>
                <w:sz w:val="16"/>
                <w:szCs w:val="18"/>
              </w:rPr>
            </w:pPr>
            <w:proofErr w:type="gramStart"/>
            <w:r w:rsidRPr="0053560F">
              <w:rPr>
                <w:sz w:val="16"/>
                <w:szCs w:val="18"/>
              </w:rPr>
              <w:t>Maximum</w:t>
            </w:r>
            <w:proofErr w:type="gramEnd"/>
            <w:r w:rsidRPr="0053560F">
              <w:rPr>
                <w:sz w:val="16"/>
                <w:szCs w:val="18"/>
              </w:rPr>
              <w:t xml:space="preserve"> receive timing difference (µs)</w:t>
            </w:r>
          </w:p>
        </w:tc>
      </w:tr>
      <w:tr w:rsidR="001D3B76" w:rsidRPr="0053560F" w14:paraId="6D4A39A6" w14:textId="77777777" w:rsidTr="00B35E87">
        <w:trPr>
          <w:jc w:val="center"/>
        </w:trPr>
        <w:tc>
          <w:tcPr>
            <w:tcW w:w="2762" w:type="dxa"/>
            <w:shd w:val="clear" w:color="auto" w:fill="auto"/>
          </w:tcPr>
          <w:p w14:paraId="7C015802" w14:textId="77777777" w:rsidR="001D3B76" w:rsidRPr="0053560F" w:rsidRDefault="001D3B76" w:rsidP="00B35E87">
            <w:pPr>
              <w:pStyle w:val="TAC"/>
              <w:rPr>
                <w:sz w:val="16"/>
                <w:szCs w:val="18"/>
              </w:rPr>
            </w:pPr>
            <w:r w:rsidRPr="0053560F">
              <w:rPr>
                <w:sz w:val="16"/>
                <w:szCs w:val="18"/>
              </w:rPr>
              <w:t>15</w:t>
            </w:r>
          </w:p>
        </w:tc>
        <w:tc>
          <w:tcPr>
            <w:tcW w:w="2126" w:type="dxa"/>
            <w:shd w:val="clear" w:color="auto" w:fill="auto"/>
          </w:tcPr>
          <w:p w14:paraId="5A9A520A" w14:textId="77777777" w:rsidR="001D3B76" w:rsidRPr="0053560F" w:rsidRDefault="001D3B76" w:rsidP="00B35E87">
            <w:pPr>
              <w:pStyle w:val="TAC"/>
              <w:rPr>
                <w:sz w:val="16"/>
                <w:szCs w:val="18"/>
              </w:rPr>
            </w:pPr>
            <w:r w:rsidRPr="0053560F">
              <w:rPr>
                <w:sz w:val="16"/>
                <w:szCs w:val="18"/>
              </w:rPr>
              <w:t>500</w:t>
            </w:r>
          </w:p>
        </w:tc>
      </w:tr>
      <w:tr w:rsidR="001D3B76" w:rsidRPr="0053560F" w14:paraId="1D53F0BA" w14:textId="77777777" w:rsidTr="00B35E87">
        <w:trPr>
          <w:jc w:val="center"/>
        </w:trPr>
        <w:tc>
          <w:tcPr>
            <w:tcW w:w="2762" w:type="dxa"/>
            <w:shd w:val="clear" w:color="auto" w:fill="auto"/>
          </w:tcPr>
          <w:p w14:paraId="53928459" w14:textId="77777777" w:rsidR="001D3B76" w:rsidRPr="0053560F" w:rsidRDefault="001D3B76" w:rsidP="00B35E87">
            <w:pPr>
              <w:pStyle w:val="TAC"/>
              <w:rPr>
                <w:sz w:val="16"/>
                <w:szCs w:val="18"/>
              </w:rPr>
            </w:pPr>
            <w:r w:rsidRPr="0053560F">
              <w:rPr>
                <w:sz w:val="16"/>
                <w:szCs w:val="18"/>
              </w:rPr>
              <w:t>30</w:t>
            </w:r>
          </w:p>
        </w:tc>
        <w:tc>
          <w:tcPr>
            <w:tcW w:w="2126" w:type="dxa"/>
            <w:shd w:val="clear" w:color="auto" w:fill="auto"/>
          </w:tcPr>
          <w:p w14:paraId="36EC2BAA" w14:textId="77777777" w:rsidR="001D3B76" w:rsidRPr="0053560F" w:rsidRDefault="001D3B76" w:rsidP="00B35E87">
            <w:pPr>
              <w:pStyle w:val="TAC"/>
              <w:rPr>
                <w:sz w:val="16"/>
                <w:szCs w:val="18"/>
              </w:rPr>
            </w:pPr>
            <w:r w:rsidRPr="0053560F">
              <w:rPr>
                <w:sz w:val="16"/>
                <w:szCs w:val="18"/>
              </w:rPr>
              <w:t>250</w:t>
            </w:r>
          </w:p>
        </w:tc>
      </w:tr>
      <w:tr w:rsidR="001D3B76" w:rsidRPr="0053560F" w14:paraId="4BFFAB85" w14:textId="77777777" w:rsidTr="00B35E87">
        <w:trPr>
          <w:jc w:val="center"/>
        </w:trPr>
        <w:tc>
          <w:tcPr>
            <w:tcW w:w="2762" w:type="dxa"/>
            <w:shd w:val="clear" w:color="auto" w:fill="auto"/>
          </w:tcPr>
          <w:p w14:paraId="3846CC7D" w14:textId="77777777" w:rsidR="001D3B76" w:rsidRPr="0053560F" w:rsidRDefault="001D3B76" w:rsidP="00B35E87">
            <w:pPr>
              <w:pStyle w:val="TAC"/>
              <w:rPr>
                <w:sz w:val="16"/>
                <w:szCs w:val="18"/>
              </w:rPr>
            </w:pPr>
            <w:r w:rsidRPr="0053560F">
              <w:rPr>
                <w:sz w:val="16"/>
                <w:szCs w:val="18"/>
              </w:rPr>
              <w:t>60</w:t>
            </w:r>
          </w:p>
        </w:tc>
        <w:tc>
          <w:tcPr>
            <w:tcW w:w="2126" w:type="dxa"/>
            <w:shd w:val="clear" w:color="auto" w:fill="auto"/>
          </w:tcPr>
          <w:p w14:paraId="0F1FA4BD" w14:textId="77777777" w:rsidR="001D3B76" w:rsidRPr="0053560F" w:rsidRDefault="001D3B76" w:rsidP="00B35E87">
            <w:pPr>
              <w:pStyle w:val="TAC"/>
              <w:rPr>
                <w:sz w:val="16"/>
                <w:szCs w:val="18"/>
              </w:rPr>
            </w:pPr>
            <w:r w:rsidRPr="0053560F">
              <w:rPr>
                <w:sz w:val="16"/>
                <w:szCs w:val="18"/>
              </w:rPr>
              <w:t>125</w:t>
            </w:r>
          </w:p>
        </w:tc>
      </w:tr>
      <w:tr w:rsidR="001D3B76" w:rsidRPr="0053560F" w14:paraId="2E984554" w14:textId="77777777" w:rsidTr="00B35E87">
        <w:trPr>
          <w:jc w:val="center"/>
        </w:trPr>
        <w:tc>
          <w:tcPr>
            <w:tcW w:w="2762" w:type="dxa"/>
            <w:shd w:val="clear" w:color="auto" w:fill="auto"/>
          </w:tcPr>
          <w:p w14:paraId="2A63E462" w14:textId="77777777" w:rsidR="001D3B76" w:rsidRPr="0053560F" w:rsidRDefault="001D3B76" w:rsidP="00B35E87">
            <w:pPr>
              <w:pStyle w:val="TAC"/>
              <w:rPr>
                <w:sz w:val="16"/>
                <w:szCs w:val="18"/>
              </w:rPr>
            </w:pPr>
            <w:r w:rsidRPr="0053560F">
              <w:rPr>
                <w:sz w:val="16"/>
                <w:szCs w:val="18"/>
              </w:rPr>
              <w:t>120</w:t>
            </w:r>
          </w:p>
        </w:tc>
        <w:tc>
          <w:tcPr>
            <w:tcW w:w="2126" w:type="dxa"/>
            <w:shd w:val="clear" w:color="auto" w:fill="auto"/>
          </w:tcPr>
          <w:p w14:paraId="553D5FFD" w14:textId="77777777" w:rsidR="001D3B76" w:rsidRPr="0053560F" w:rsidRDefault="001D3B76" w:rsidP="00B35E87">
            <w:pPr>
              <w:pStyle w:val="TAC"/>
              <w:rPr>
                <w:sz w:val="16"/>
                <w:szCs w:val="18"/>
              </w:rPr>
            </w:pPr>
            <w:r w:rsidRPr="0053560F">
              <w:rPr>
                <w:sz w:val="16"/>
                <w:szCs w:val="18"/>
              </w:rPr>
              <w:t>62.5</w:t>
            </w:r>
          </w:p>
        </w:tc>
      </w:tr>
      <w:tr w:rsidR="001D3B76" w:rsidRPr="0053560F" w14:paraId="4802A97F" w14:textId="77777777" w:rsidTr="00B35E87">
        <w:trPr>
          <w:jc w:val="center"/>
        </w:trPr>
        <w:tc>
          <w:tcPr>
            <w:tcW w:w="2762" w:type="dxa"/>
            <w:shd w:val="clear" w:color="auto" w:fill="auto"/>
          </w:tcPr>
          <w:p w14:paraId="22A867E2" w14:textId="77777777" w:rsidR="001D3B76" w:rsidRPr="0053560F" w:rsidRDefault="001D3B76" w:rsidP="00B35E87">
            <w:pPr>
              <w:pStyle w:val="TAC"/>
              <w:rPr>
                <w:sz w:val="16"/>
                <w:szCs w:val="18"/>
                <w:highlight w:val="yellow"/>
              </w:rPr>
            </w:pPr>
            <w:r w:rsidRPr="0053560F">
              <w:rPr>
                <w:sz w:val="16"/>
                <w:szCs w:val="18"/>
                <w:highlight w:val="yellow"/>
              </w:rPr>
              <w:t>480</w:t>
            </w:r>
          </w:p>
        </w:tc>
        <w:tc>
          <w:tcPr>
            <w:tcW w:w="2126" w:type="dxa"/>
            <w:shd w:val="clear" w:color="auto" w:fill="auto"/>
          </w:tcPr>
          <w:p w14:paraId="31A5FDB4" w14:textId="77777777" w:rsidR="001D3B76" w:rsidRPr="0053560F" w:rsidRDefault="001D3B76" w:rsidP="00B35E87">
            <w:pPr>
              <w:pStyle w:val="TAC"/>
              <w:rPr>
                <w:sz w:val="16"/>
                <w:szCs w:val="18"/>
                <w:highlight w:val="yellow"/>
              </w:rPr>
            </w:pPr>
            <w:r>
              <w:rPr>
                <w:sz w:val="16"/>
                <w:szCs w:val="18"/>
                <w:highlight w:val="yellow"/>
              </w:rPr>
              <w:t>33</w:t>
            </w:r>
          </w:p>
        </w:tc>
      </w:tr>
      <w:tr w:rsidR="001D3B76" w:rsidRPr="0053560F" w14:paraId="1163AE10" w14:textId="77777777" w:rsidTr="00B35E87">
        <w:trPr>
          <w:jc w:val="center"/>
        </w:trPr>
        <w:tc>
          <w:tcPr>
            <w:tcW w:w="2762" w:type="dxa"/>
            <w:shd w:val="clear" w:color="auto" w:fill="auto"/>
          </w:tcPr>
          <w:p w14:paraId="292D5570" w14:textId="77777777" w:rsidR="001D3B76" w:rsidRPr="0053560F" w:rsidRDefault="001D3B76" w:rsidP="00B35E87">
            <w:pPr>
              <w:pStyle w:val="TAC"/>
              <w:rPr>
                <w:sz w:val="16"/>
                <w:szCs w:val="18"/>
                <w:highlight w:val="yellow"/>
              </w:rPr>
            </w:pPr>
            <w:r w:rsidRPr="0053560F">
              <w:rPr>
                <w:sz w:val="16"/>
                <w:szCs w:val="18"/>
                <w:highlight w:val="yellow"/>
              </w:rPr>
              <w:t>960</w:t>
            </w:r>
          </w:p>
        </w:tc>
        <w:tc>
          <w:tcPr>
            <w:tcW w:w="2126" w:type="dxa"/>
            <w:shd w:val="clear" w:color="auto" w:fill="auto"/>
          </w:tcPr>
          <w:p w14:paraId="4B337D88" w14:textId="77777777" w:rsidR="001D3B76" w:rsidRPr="0053560F" w:rsidRDefault="001D3B76" w:rsidP="00B35E87">
            <w:pPr>
              <w:pStyle w:val="TAC"/>
              <w:rPr>
                <w:sz w:val="16"/>
                <w:szCs w:val="18"/>
                <w:highlight w:val="yellow"/>
              </w:rPr>
            </w:pPr>
            <w:r>
              <w:rPr>
                <w:sz w:val="16"/>
                <w:szCs w:val="18"/>
                <w:highlight w:val="yellow"/>
              </w:rPr>
              <w:t>33</w:t>
            </w:r>
          </w:p>
        </w:tc>
      </w:tr>
    </w:tbl>
    <w:p w14:paraId="096AB366" w14:textId="77777777" w:rsidR="001D3B76" w:rsidRPr="00B92BE2" w:rsidRDefault="001D3B76" w:rsidP="001D3B76">
      <w:pPr>
        <w:rPr>
          <w:b/>
          <w:bCs/>
          <w:lang w:eastAsia="ja-JP" w:bidi="hi-IN"/>
        </w:rPr>
      </w:pPr>
      <w:r w:rsidRPr="00B92BE2">
        <w:rPr>
          <w:b/>
          <w:bCs/>
          <w:lang w:eastAsia="ja-JP" w:bidi="hi-IN"/>
        </w:rPr>
        <w:t>Proposal</w:t>
      </w:r>
      <w:r>
        <w:rPr>
          <w:b/>
          <w:bCs/>
          <w:lang w:eastAsia="ja-JP" w:bidi="hi-IN"/>
        </w:rPr>
        <w:t xml:space="preserve"> 6</w:t>
      </w:r>
      <w:r w:rsidRPr="00B92BE2">
        <w:rPr>
          <w:b/>
          <w:bCs/>
          <w:lang w:eastAsia="ja-JP" w:bidi="hi-IN"/>
        </w:rPr>
        <w:t xml:space="preserve">: Wait for conclusions on </w:t>
      </w:r>
      <w:r>
        <w:rPr>
          <w:b/>
          <w:bCs/>
          <w:lang w:eastAsia="ja-JP" w:bidi="hi-IN"/>
        </w:rPr>
        <w:t xml:space="preserve">MRTD and </w:t>
      </w:r>
      <w:proofErr w:type="spellStart"/>
      <w:r>
        <w:rPr>
          <w:b/>
          <w:bCs/>
          <w:lang w:eastAsia="ja-JP" w:bidi="hi-IN"/>
        </w:rPr>
        <w:t>Te</w:t>
      </w:r>
      <w:proofErr w:type="spellEnd"/>
      <w:r>
        <w:rPr>
          <w:b/>
          <w:bCs/>
          <w:lang w:eastAsia="ja-JP" w:bidi="hi-IN"/>
        </w:rPr>
        <w:t xml:space="preserve"> requirements </w:t>
      </w:r>
      <w:r w:rsidRPr="00B92BE2">
        <w:rPr>
          <w:b/>
          <w:bCs/>
          <w:lang w:eastAsia="ja-JP" w:bidi="hi-IN"/>
        </w:rPr>
        <w:t>before defining the M</w:t>
      </w:r>
      <w:r>
        <w:rPr>
          <w:b/>
          <w:bCs/>
          <w:lang w:eastAsia="ja-JP" w:bidi="hi-IN"/>
        </w:rPr>
        <w:t>T</w:t>
      </w:r>
      <w:r w:rsidRPr="00B92BE2">
        <w:rPr>
          <w:b/>
          <w:bCs/>
          <w:lang w:eastAsia="ja-JP" w:bidi="hi-IN"/>
        </w:rPr>
        <w:t>TD requirements</w:t>
      </w:r>
    </w:p>
    <w:p w14:paraId="26519481" w14:textId="77777777" w:rsidR="001D3B76" w:rsidRPr="00977CFF" w:rsidRDefault="001D3B76" w:rsidP="001D3B76">
      <w:pPr>
        <w:rPr>
          <w:b/>
          <w:bCs/>
          <w:lang w:val="en-US" w:eastAsia="ja-JP" w:bidi="hi-IN"/>
        </w:rPr>
      </w:pPr>
      <w:r w:rsidRPr="00977CFF">
        <w:rPr>
          <w:b/>
          <w:bCs/>
          <w:lang w:val="en-US" w:eastAsia="ja-JP" w:bidi="hi-IN"/>
        </w:rPr>
        <w:t xml:space="preserve">Proposal </w:t>
      </w:r>
      <w:r>
        <w:rPr>
          <w:b/>
          <w:bCs/>
          <w:lang w:val="en-US" w:eastAsia="ja-JP" w:bidi="hi-IN"/>
        </w:rPr>
        <w:t>7</w:t>
      </w:r>
      <w:r w:rsidRPr="00977CFF">
        <w:rPr>
          <w:b/>
          <w:bCs/>
          <w:lang w:val="en-US" w:eastAsia="ja-JP" w:bidi="hi-IN"/>
        </w:rPr>
        <w:t>: Current FR2 value for N</w:t>
      </w:r>
      <w:r w:rsidRPr="00977CFF">
        <w:rPr>
          <w:b/>
          <w:bCs/>
          <w:vertAlign w:val="subscript"/>
          <w:lang w:val="en-US" w:eastAsia="ja-JP" w:bidi="hi-IN"/>
        </w:rPr>
        <w:t>TA offset</w:t>
      </w:r>
      <w:r w:rsidRPr="00977CFF">
        <w:rPr>
          <w:b/>
          <w:bCs/>
          <w:lang w:val="en-US" w:eastAsia="ja-JP" w:bidi="hi-IN"/>
        </w:rPr>
        <w:t xml:space="preserve"> 13792*T</w:t>
      </w:r>
      <w:r w:rsidRPr="00977CFF">
        <w:rPr>
          <w:b/>
          <w:bCs/>
          <w:vertAlign w:val="subscript"/>
          <w:lang w:val="en-US" w:eastAsia="ja-JP" w:bidi="hi-IN"/>
        </w:rPr>
        <w:t>C</w:t>
      </w:r>
      <w:r w:rsidRPr="00977CFF">
        <w:rPr>
          <w:b/>
          <w:bCs/>
          <w:lang w:val="en-US" w:eastAsia="ja-JP" w:bidi="hi-IN"/>
        </w:rPr>
        <w:t xml:space="preserve"> is</w:t>
      </w:r>
      <w:r w:rsidRPr="00977CFF">
        <w:rPr>
          <w:b/>
          <w:bCs/>
        </w:rPr>
        <w:t xml:space="preserve"> applicable for NR operation in 52.6 – 71 GHz range.</w:t>
      </w:r>
    </w:p>
    <w:p w14:paraId="0F869E2E" w14:textId="77777777" w:rsidR="00F01182" w:rsidRPr="00146B4F" w:rsidRDefault="00F01182" w:rsidP="00F01182">
      <w:pPr>
        <w:pStyle w:val="Heading1"/>
      </w:pPr>
      <w:r w:rsidRPr="00146B4F">
        <w:t>References</w:t>
      </w:r>
    </w:p>
    <w:p w14:paraId="5AB02956" w14:textId="12369BDD" w:rsidR="00B912A4" w:rsidRDefault="00B912A4" w:rsidP="00905604">
      <w:pPr>
        <w:widowControl w:val="0"/>
        <w:numPr>
          <w:ilvl w:val="0"/>
          <w:numId w:val="1"/>
        </w:numPr>
        <w:jc w:val="both"/>
      </w:pPr>
      <w:r w:rsidRPr="00B912A4">
        <w:t>R4-</w:t>
      </w:r>
      <w:r w:rsidR="00A9198D" w:rsidRPr="00A9198D">
        <w:t>2115351</w:t>
      </w:r>
      <w:r w:rsidR="00A9198D">
        <w:t>, “</w:t>
      </w:r>
      <w:r w:rsidR="00A9198D" w:rsidRPr="00A9198D">
        <w:t>WF on R17 NR_ext_to_71GHz_RRM_1</w:t>
      </w:r>
      <w:r w:rsidR="00A9198D">
        <w:t>”</w:t>
      </w:r>
      <w:r>
        <w:t xml:space="preserve">, </w:t>
      </w:r>
      <w:r w:rsidR="00A9198D" w:rsidRPr="00B912A4">
        <w:t>RAN4</w:t>
      </w:r>
      <w:r w:rsidR="00A9198D">
        <w:t xml:space="preserve"> #100-e </w:t>
      </w:r>
      <w:r w:rsidR="00A9198D" w:rsidRPr="00A9198D">
        <w:t>August 16 – 27, 2021</w:t>
      </w:r>
    </w:p>
    <w:p w14:paraId="6B75754C" w14:textId="16E71F0B" w:rsidR="002361CA" w:rsidRDefault="001D3B76" w:rsidP="002361CA">
      <w:pPr>
        <w:widowControl w:val="0"/>
        <w:numPr>
          <w:ilvl w:val="0"/>
          <w:numId w:val="1"/>
        </w:numPr>
        <w:jc w:val="both"/>
      </w:pPr>
      <w:bookmarkStart w:id="3" w:name="_Ref503363311"/>
      <w:r>
        <w:t>3GPP TR 38.808</w:t>
      </w:r>
    </w:p>
    <w:p w14:paraId="3652EEA3" w14:textId="7A1AA694" w:rsidR="002361CA" w:rsidRDefault="002361CA" w:rsidP="002361CA">
      <w:pPr>
        <w:widowControl w:val="0"/>
        <w:numPr>
          <w:ilvl w:val="0"/>
          <w:numId w:val="1"/>
        </w:numPr>
        <w:jc w:val="both"/>
      </w:pPr>
      <w:r w:rsidRPr="00E55312">
        <w:t>3GPP TS 25.104</w:t>
      </w:r>
      <w:r>
        <w:t xml:space="preserve"> </w:t>
      </w:r>
      <w:r w:rsidRPr="00E55312">
        <w:t>V5.4.0 (2002-09)</w:t>
      </w:r>
    </w:p>
    <w:p w14:paraId="68B6FEE9" w14:textId="37F1122C" w:rsidR="002361CA" w:rsidRDefault="00A9198D" w:rsidP="002361CA">
      <w:pPr>
        <w:pStyle w:val="ListParagraph"/>
        <w:numPr>
          <w:ilvl w:val="0"/>
          <w:numId w:val="1"/>
        </w:numPr>
        <w:spacing w:before="0" w:after="180"/>
      </w:pPr>
      <w:r w:rsidRPr="00D85463">
        <w:t>R4-1703013</w:t>
      </w:r>
      <w:r>
        <w:t>, “</w:t>
      </w:r>
      <w:r>
        <w:rPr>
          <w:noProof/>
        </w:rPr>
        <w:t xml:space="preserve">TDD timing budget”, Ericsson, </w:t>
      </w:r>
      <w:r w:rsidRPr="00D85463">
        <w:rPr>
          <w:noProof/>
        </w:rPr>
        <w:t xml:space="preserve">3GPP </w:t>
      </w:r>
      <w:r>
        <w:rPr>
          <w:noProof/>
        </w:rPr>
        <w:t>RAN4</w:t>
      </w:r>
      <w:r w:rsidRPr="00D85463">
        <w:rPr>
          <w:noProof/>
        </w:rPr>
        <w:t xml:space="preserve"> Meeting #82bis</w:t>
      </w:r>
      <w:r>
        <w:rPr>
          <w:noProof/>
        </w:rPr>
        <w:t>, April 2017</w:t>
      </w:r>
      <w:r>
        <w:t>.</w:t>
      </w:r>
      <w:bookmarkEnd w:id="3"/>
    </w:p>
    <w:p w14:paraId="4B3649F3" w14:textId="4D26A8F0" w:rsidR="00AB5954" w:rsidRPr="00A9198D" w:rsidRDefault="00AB5954" w:rsidP="00AB5954">
      <w:pPr>
        <w:widowControl w:val="0"/>
        <w:numPr>
          <w:ilvl w:val="0"/>
          <w:numId w:val="1"/>
        </w:numPr>
        <w:jc w:val="both"/>
      </w:pPr>
      <w:r w:rsidRPr="00A9198D">
        <w:t>R4-</w:t>
      </w:r>
      <w:r w:rsidRPr="00AB5954">
        <w:t>2115643</w:t>
      </w:r>
      <w:r>
        <w:t>, “</w:t>
      </w:r>
      <w:r w:rsidRPr="00AB5954">
        <w:t>WF on BS TX RF requirements</w:t>
      </w:r>
      <w:r>
        <w:t xml:space="preserve">”, </w:t>
      </w:r>
      <w:r w:rsidRPr="00B912A4">
        <w:t>RAN4</w:t>
      </w:r>
      <w:r>
        <w:t xml:space="preserve"> #100-e </w:t>
      </w:r>
      <w:r w:rsidRPr="00A9198D">
        <w:t>August 16 – 27, 2021</w:t>
      </w:r>
    </w:p>
    <w:p w14:paraId="560B0EF6" w14:textId="4422A342" w:rsidR="00A9198D" w:rsidRDefault="00A9198D" w:rsidP="00905604">
      <w:pPr>
        <w:widowControl w:val="0"/>
        <w:numPr>
          <w:ilvl w:val="0"/>
          <w:numId w:val="1"/>
        </w:numPr>
        <w:jc w:val="both"/>
      </w:pPr>
      <w:r w:rsidRPr="00A9198D">
        <w:t>R4-2114989</w:t>
      </w:r>
      <w:r>
        <w:t>, “</w:t>
      </w:r>
      <w:r w:rsidRPr="00A9198D">
        <w:t>WF on 60 GHz UE RF requirements</w:t>
      </w:r>
      <w:r>
        <w:t xml:space="preserve">”, </w:t>
      </w:r>
      <w:r w:rsidRPr="00B912A4">
        <w:t>RAN4</w:t>
      </w:r>
      <w:r>
        <w:t xml:space="preserve"> #100-e </w:t>
      </w:r>
      <w:r w:rsidRPr="00A9198D">
        <w:t>August 16 – 27, 2021</w:t>
      </w:r>
    </w:p>
    <w:p w14:paraId="24C87830" w14:textId="39B79A49" w:rsidR="00536CC1" w:rsidRDefault="00536CC1" w:rsidP="00536CC1">
      <w:pPr>
        <w:widowControl w:val="0"/>
        <w:jc w:val="both"/>
      </w:pPr>
    </w:p>
    <w:p w14:paraId="53A6BBFC" w14:textId="3BB6796C" w:rsidR="00536CC1" w:rsidRDefault="00536CC1" w:rsidP="00536CC1">
      <w:pPr>
        <w:widowControl w:val="0"/>
        <w:jc w:val="both"/>
      </w:pPr>
    </w:p>
    <w:p w14:paraId="625CE9D7" w14:textId="77777777" w:rsidR="00536CC1" w:rsidRDefault="00536CC1" w:rsidP="00536CC1">
      <w:pPr>
        <w:widowControl w:val="0"/>
        <w:jc w:val="both"/>
      </w:pPr>
    </w:p>
    <w:sectPr w:rsidR="00536CC1" w:rsidSect="00F0118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80516C" w14:textId="77777777" w:rsidR="006A16AF" w:rsidRDefault="006A16AF" w:rsidP="00F01182">
      <w:pPr>
        <w:spacing w:before="0" w:after="0"/>
      </w:pPr>
      <w:r>
        <w:separator/>
      </w:r>
    </w:p>
  </w:endnote>
  <w:endnote w:type="continuationSeparator" w:id="0">
    <w:p w14:paraId="6EF7F12E" w14:textId="77777777" w:rsidR="006A16AF" w:rsidRDefault="006A16AF" w:rsidP="00F011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EB9D88" w14:textId="77777777" w:rsidR="006A16AF" w:rsidRDefault="006A16AF" w:rsidP="00F01182">
      <w:pPr>
        <w:spacing w:before="0" w:after="0"/>
      </w:pPr>
      <w:r>
        <w:separator/>
      </w:r>
    </w:p>
  </w:footnote>
  <w:footnote w:type="continuationSeparator" w:id="0">
    <w:p w14:paraId="17C419BD" w14:textId="77777777" w:rsidR="006A16AF" w:rsidRDefault="006A16AF" w:rsidP="00F0118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5"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8"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1"/>
  </w:num>
  <w:num w:numId="4">
    <w:abstractNumId w:val="8"/>
  </w:num>
  <w:num w:numId="5">
    <w:abstractNumId w:val="5"/>
  </w:num>
  <w:num w:numId="6">
    <w:abstractNumId w:val="12"/>
  </w:num>
  <w:num w:numId="7">
    <w:abstractNumId w:val="4"/>
  </w:num>
  <w:num w:numId="8">
    <w:abstractNumId w:val="0"/>
  </w:num>
  <w:num w:numId="9">
    <w:abstractNumId w:val="6"/>
  </w:num>
  <w:num w:numId="10">
    <w:abstractNumId w:val="13"/>
  </w:num>
  <w:num w:numId="11">
    <w:abstractNumId w:val="1"/>
  </w:num>
  <w:num w:numId="12">
    <w:abstractNumId w:val="2"/>
  </w:num>
  <w:num w:numId="13">
    <w:abstractNumId w:val="1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08"/>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4793"/>
    <w:rsid w:val="00025ABE"/>
    <w:rsid w:val="000340DF"/>
    <w:rsid w:val="00045451"/>
    <w:rsid w:val="00074DFE"/>
    <w:rsid w:val="00084065"/>
    <w:rsid w:val="000A50D0"/>
    <w:rsid w:val="000A7FA8"/>
    <w:rsid w:val="000B0BF2"/>
    <w:rsid w:val="000C3C28"/>
    <w:rsid w:val="000C591A"/>
    <w:rsid w:val="000E1A0A"/>
    <w:rsid w:val="00115F4E"/>
    <w:rsid w:val="00173E8F"/>
    <w:rsid w:val="001B79B4"/>
    <w:rsid w:val="001C072A"/>
    <w:rsid w:val="001C2D4A"/>
    <w:rsid w:val="001C7338"/>
    <w:rsid w:val="001D3B76"/>
    <w:rsid w:val="00204C52"/>
    <w:rsid w:val="00213455"/>
    <w:rsid w:val="00217D2C"/>
    <w:rsid w:val="002361CA"/>
    <w:rsid w:val="002460DA"/>
    <w:rsid w:val="00250CB6"/>
    <w:rsid w:val="002562C7"/>
    <w:rsid w:val="0026412A"/>
    <w:rsid w:val="00264652"/>
    <w:rsid w:val="002732EB"/>
    <w:rsid w:val="00276AB5"/>
    <w:rsid w:val="00280090"/>
    <w:rsid w:val="002A50F5"/>
    <w:rsid w:val="002C774D"/>
    <w:rsid w:val="002E1458"/>
    <w:rsid w:val="002E2C6B"/>
    <w:rsid w:val="00304F73"/>
    <w:rsid w:val="00312F3D"/>
    <w:rsid w:val="00313845"/>
    <w:rsid w:val="00315F96"/>
    <w:rsid w:val="00330CD2"/>
    <w:rsid w:val="00335F25"/>
    <w:rsid w:val="0035405F"/>
    <w:rsid w:val="003618A5"/>
    <w:rsid w:val="00372225"/>
    <w:rsid w:val="00397650"/>
    <w:rsid w:val="003A2F84"/>
    <w:rsid w:val="003C767B"/>
    <w:rsid w:val="003C781F"/>
    <w:rsid w:val="003D22B2"/>
    <w:rsid w:val="003E3FF2"/>
    <w:rsid w:val="003E598B"/>
    <w:rsid w:val="00425DB6"/>
    <w:rsid w:val="00431B06"/>
    <w:rsid w:val="004345D9"/>
    <w:rsid w:val="004563D3"/>
    <w:rsid w:val="00472713"/>
    <w:rsid w:val="00476AF6"/>
    <w:rsid w:val="00490C92"/>
    <w:rsid w:val="004A09B6"/>
    <w:rsid w:val="0050718C"/>
    <w:rsid w:val="00510D0B"/>
    <w:rsid w:val="00523459"/>
    <w:rsid w:val="005276FB"/>
    <w:rsid w:val="0053560F"/>
    <w:rsid w:val="00536CC1"/>
    <w:rsid w:val="005468E3"/>
    <w:rsid w:val="00553847"/>
    <w:rsid w:val="00595995"/>
    <w:rsid w:val="005B3C5D"/>
    <w:rsid w:val="005D0CD6"/>
    <w:rsid w:val="005D7F3E"/>
    <w:rsid w:val="005E3592"/>
    <w:rsid w:val="006127ED"/>
    <w:rsid w:val="006263E0"/>
    <w:rsid w:val="00627A3B"/>
    <w:rsid w:val="006303F7"/>
    <w:rsid w:val="00666C1E"/>
    <w:rsid w:val="006A16AF"/>
    <w:rsid w:val="006A5F2D"/>
    <w:rsid w:val="006C12A3"/>
    <w:rsid w:val="006C7A01"/>
    <w:rsid w:val="006D23BC"/>
    <w:rsid w:val="00701619"/>
    <w:rsid w:val="00704B1F"/>
    <w:rsid w:val="00720243"/>
    <w:rsid w:val="00721E81"/>
    <w:rsid w:val="007239B6"/>
    <w:rsid w:val="00725BA6"/>
    <w:rsid w:val="0073741D"/>
    <w:rsid w:val="00780A46"/>
    <w:rsid w:val="00781FCA"/>
    <w:rsid w:val="007B2FB4"/>
    <w:rsid w:val="007E00C1"/>
    <w:rsid w:val="007F340B"/>
    <w:rsid w:val="00804CC8"/>
    <w:rsid w:val="00815F9C"/>
    <w:rsid w:val="00833FDE"/>
    <w:rsid w:val="008579C9"/>
    <w:rsid w:val="00884864"/>
    <w:rsid w:val="0089734D"/>
    <w:rsid w:val="008A7479"/>
    <w:rsid w:val="008B6914"/>
    <w:rsid w:val="008C166C"/>
    <w:rsid w:val="008C6931"/>
    <w:rsid w:val="008C737F"/>
    <w:rsid w:val="008E1360"/>
    <w:rsid w:val="008E3699"/>
    <w:rsid w:val="008E624A"/>
    <w:rsid w:val="008F64EB"/>
    <w:rsid w:val="00905604"/>
    <w:rsid w:val="0092766A"/>
    <w:rsid w:val="009436B2"/>
    <w:rsid w:val="009550C0"/>
    <w:rsid w:val="00955AFF"/>
    <w:rsid w:val="00973778"/>
    <w:rsid w:val="00975FC9"/>
    <w:rsid w:val="00977CFF"/>
    <w:rsid w:val="00982F1A"/>
    <w:rsid w:val="00993E56"/>
    <w:rsid w:val="009B10CD"/>
    <w:rsid w:val="009B6F6B"/>
    <w:rsid w:val="009C16FB"/>
    <w:rsid w:val="009D1AC1"/>
    <w:rsid w:val="009D6577"/>
    <w:rsid w:val="009F3400"/>
    <w:rsid w:val="00A21195"/>
    <w:rsid w:val="00A47A6A"/>
    <w:rsid w:val="00A47C50"/>
    <w:rsid w:val="00A60E3B"/>
    <w:rsid w:val="00A674C8"/>
    <w:rsid w:val="00A70703"/>
    <w:rsid w:val="00A70C9E"/>
    <w:rsid w:val="00A800C6"/>
    <w:rsid w:val="00A846A0"/>
    <w:rsid w:val="00A9198D"/>
    <w:rsid w:val="00A944C4"/>
    <w:rsid w:val="00AB081E"/>
    <w:rsid w:val="00AB2E7B"/>
    <w:rsid w:val="00AB5954"/>
    <w:rsid w:val="00AE07E7"/>
    <w:rsid w:val="00AE32FA"/>
    <w:rsid w:val="00AE3418"/>
    <w:rsid w:val="00AF52F7"/>
    <w:rsid w:val="00B05576"/>
    <w:rsid w:val="00B11E4E"/>
    <w:rsid w:val="00B21A14"/>
    <w:rsid w:val="00B25B59"/>
    <w:rsid w:val="00B26222"/>
    <w:rsid w:val="00B27CFE"/>
    <w:rsid w:val="00B30E43"/>
    <w:rsid w:val="00B33D16"/>
    <w:rsid w:val="00B5397D"/>
    <w:rsid w:val="00B76C78"/>
    <w:rsid w:val="00B912A4"/>
    <w:rsid w:val="00B92BE2"/>
    <w:rsid w:val="00B96CE2"/>
    <w:rsid w:val="00BA3E2C"/>
    <w:rsid w:val="00BA5F1E"/>
    <w:rsid w:val="00BB3F09"/>
    <w:rsid w:val="00BC4207"/>
    <w:rsid w:val="00BD1E06"/>
    <w:rsid w:val="00BD6C67"/>
    <w:rsid w:val="00BE4E62"/>
    <w:rsid w:val="00C16332"/>
    <w:rsid w:val="00C418D2"/>
    <w:rsid w:val="00C54BB9"/>
    <w:rsid w:val="00C63A6A"/>
    <w:rsid w:val="00C65EF3"/>
    <w:rsid w:val="00C770B9"/>
    <w:rsid w:val="00C92868"/>
    <w:rsid w:val="00C94E67"/>
    <w:rsid w:val="00C975E0"/>
    <w:rsid w:val="00CB1708"/>
    <w:rsid w:val="00CB7EB0"/>
    <w:rsid w:val="00CC4D30"/>
    <w:rsid w:val="00CC5C2D"/>
    <w:rsid w:val="00CD2527"/>
    <w:rsid w:val="00CD6254"/>
    <w:rsid w:val="00D040B2"/>
    <w:rsid w:val="00D0470E"/>
    <w:rsid w:val="00D1461D"/>
    <w:rsid w:val="00D1737C"/>
    <w:rsid w:val="00D229F0"/>
    <w:rsid w:val="00D254A8"/>
    <w:rsid w:val="00D62705"/>
    <w:rsid w:val="00D9234B"/>
    <w:rsid w:val="00DA6789"/>
    <w:rsid w:val="00DC3026"/>
    <w:rsid w:val="00DC3348"/>
    <w:rsid w:val="00DD1FD4"/>
    <w:rsid w:val="00DF2C14"/>
    <w:rsid w:val="00E071CC"/>
    <w:rsid w:val="00E14A2E"/>
    <w:rsid w:val="00E163F3"/>
    <w:rsid w:val="00E31A14"/>
    <w:rsid w:val="00E33408"/>
    <w:rsid w:val="00E33664"/>
    <w:rsid w:val="00E44293"/>
    <w:rsid w:val="00E44F50"/>
    <w:rsid w:val="00E616D4"/>
    <w:rsid w:val="00E773AC"/>
    <w:rsid w:val="00EA0AEF"/>
    <w:rsid w:val="00EC4B01"/>
    <w:rsid w:val="00ED50FC"/>
    <w:rsid w:val="00EF22B6"/>
    <w:rsid w:val="00F01182"/>
    <w:rsid w:val="00F32004"/>
    <w:rsid w:val="00F36E15"/>
    <w:rsid w:val="00F52F9F"/>
    <w:rsid w:val="00F61D8E"/>
    <w:rsid w:val="00F711C2"/>
    <w:rsid w:val="00F94E10"/>
    <w:rsid w:val="00FA39B1"/>
    <w:rsid w:val="00FC3BD2"/>
    <w:rsid w:val="00FE7E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C9868DE"/>
  <w15:chartTrackingRefBased/>
  <w15:docId w15:val="{BF5E44B4-CDB1-4DEF-96A8-1D6AEDD64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tabs>
        <w:tab w:val="num" w:pos="360"/>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semiHidden/>
    <w:unhideWhenUsed/>
    <w:rsid w:val="0092766A"/>
  </w:style>
  <w:style w:type="character" w:customStyle="1" w:styleId="CommentTextChar">
    <w:name w:val="Comment Text Char"/>
    <w:basedOn w:val="DefaultParagraphFont"/>
    <w:link w:val="CommentText"/>
    <w:uiPriority w:val="99"/>
    <w:semiHidden/>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498307507">
          <w:marLeft w:val="360"/>
          <w:marRight w:val="0"/>
          <w:marTop w:val="2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 w:id="182978822">
          <w:marLeft w:val="1080"/>
          <w:marRight w:val="0"/>
          <w:marTop w:val="100"/>
          <w:marBottom w:val="0"/>
          <w:divBdr>
            <w:top w:val="none" w:sz="0" w:space="0" w:color="auto"/>
            <w:left w:val="none" w:sz="0" w:space="0" w:color="auto"/>
            <w:bottom w:val="none" w:sz="0" w:space="0" w:color="auto"/>
            <w:right w:val="none" w:sz="0" w:space="0" w:color="auto"/>
          </w:divBdr>
        </w:div>
      </w:divsChild>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3632</TotalTime>
  <Pages>5</Pages>
  <Words>1704</Words>
  <Characters>9718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Ilya</cp:lastModifiedBy>
  <cp:revision>13</cp:revision>
  <dcterms:created xsi:type="dcterms:W3CDTF">2021-09-27T14:05:00Z</dcterms:created>
  <dcterms:modified xsi:type="dcterms:W3CDTF">2021-10-22T10:38:00Z</dcterms:modified>
</cp:coreProperties>
</file>